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b/>
          <w:bCs/>
          <w:color w:val="003267"/>
          <w:sz w:val="15"/>
          <w:lang w:eastAsia="ru-RU"/>
        </w:rPr>
        <w:t>СТРОИТЕЛЬНЫЕ НОРМЫ И ПРАВИЛА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РОССИЙСКОЙ ФЕДЕРАЦИИ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ЕСТЕСТВЕННОЕ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 ИСКУССТВЕННОЕ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СНиП 23-05-95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МИНИСТЕРСТВО СТРОИТЕЛЬСТВА РОССИЙСКОЙ ФЕДЕРАЦИИ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(МИНСТРОЙ РОССИИ)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ПРЕДИСЛОВИЕ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РАЗРАБОТАНЫ Научно-исследовательским институтом строительной физики (НИИСФ), Обществом с ограниченной ответственностью «Всероссийским научно-исследовательским, проектно-конструкторским светотехническим институтом» (ООО «ВНИСИ»), Акционерным обществом «Центральным научно-исследовательским и проектно-экспериментальным институтом инженерного оборудования» (АО ЦНИИЭП инженерного оборудования), Академией коммунального хозяйства им. К. Д. Памфилова (АКХ им. К. Д. Памфилова), Всероссийским научно-исследовательским и проектным институтом Тяжпромэлектропроект (ВНИПИ Тяжпромэлектропроект), Научно-исследовательским институтом экологии человека и гигиены окружающей среды им. А. Н. Сысина (НИИЭЧиГОС им. А. Н. Сысина), Научным центром социально-производственных проблем охраны труда, Ивановским институтом охраны труда, Товариществом с ограниченной ответственностью «Церера».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ВНЕСЕНЫ Главтехнормированием Минстроя России.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ПРИНЯТЫ Межгосударственной научно-технической комиссией по стандартизации и техническому нормированию в строительстве (МНТКС) в качестве межгосударственных строительных норм 20 апреля 1995 г.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ПРИНЯТЫ И ВВЕДЕНЫ В ДЕЙСТВИЕ постановлением Минстроя России от 2 августа 1995 г. № 18-78 в качестве строительных норм и правил Российской Федерации взамен СНиП II-4-79.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Тексты разделов 1—4, 6—7 и приложений А—Г, Е—Ж настоящих строительных норм и правил и межгосударственных строительных норм «Естественное и искусственное освещение» аутентичны.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ВВЕДЕНИЕ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23-05-95 разработан в соответствии с общей системой нормативных документов в строительстве и входит в состав комплекса 23 (приложение Б СНиП 10-01-94).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Документ устанавливает нормы естественного, искусственного и совмещенного освещения зданий и сооружений, а также нормы искусственного освещения селитебных зон, площадок предприятий и мест производства работ вне зданий.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СТРОИТЕЛЬНЫЕ НОРМЫ И ПРАВИЛА РОССИЙСКОЙ ФЕДЕРАЦИИ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___________________________________________________________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ЕСТЕСТВЕННОЕ И ИСКУССТВЕННОЕ ОСВЕЩЕНИЕ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0" w:name="OCRUncertain00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bookmarkEnd w:id="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DAYLIGHTING AND </w:t>
      </w:r>
      <w:bookmarkStart w:id="1" w:name="OCRUncertain00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A</w:t>
      </w:r>
      <w:bookmarkEnd w:id="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RTIFICIAL LIGHTING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___________________________________________________________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Дата в</w:t>
      </w:r>
      <w:bookmarkStart w:id="2" w:name="OCRUncertain003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в</w:t>
      </w:r>
      <w:bookmarkEnd w:id="2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едения 1996-01-01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 ОБЛАСТЬ ПРИМЕНЕНИЯ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Настоящие нормы распространяются (за исключением случаев</w:t>
      </w:r>
      <w:bookmarkStart w:id="3" w:name="OCRUncertain0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указанных в других гла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вах </w:t>
      </w:r>
      <w:bookmarkStart w:id="4" w:name="OCRUncertain0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СНиПа)</w:t>
      </w:r>
      <w:bookmarkEnd w:id="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проектирование освещения поме</w:t>
      </w:r>
      <w:bookmarkStart w:id="5" w:name="OCRUncertain0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вновь строя</w:t>
      </w:r>
      <w:bookmarkStart w:id="6" w:name="OCRUncertain0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ихся и реконструируе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мых зданий и сооружений различ</w:t>
      </w:r>
      <w:bookmarkStart w:id="7" w:name="OCRUncertain0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ого назна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чения, мест производства работ вне зданий, пло</w:t>
      </w:r>
      <w:bookmarkStart w:id="8" w:name="OCRUncertain0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адок промышленных и сельскохозяй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</w:t>
      </w:r>
      <w:bookmarkStart w:id="9" w:name="OCRUncertain0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нных предприятий, железнодорожных пу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</w:t>
      </w:r>
      <w:bookmarkStart w:id="10" w:name="OCRUncertain0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пло</w:t>
      </w:r>
      <w:bookmarkStart w:id="11" w:name="OCRUncertain0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адок предприятий</w:t>
      </w:r>
      <w:bookmarkStart w:id="12" w:name="OCRUncertain0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наружного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3" w:name="OCRUncertain0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городов, поселков и сельских населен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пунктов. Про</w:t>
      </w:r>
      <w:bookmarkStart w:id="14" w:name="OCRUncertain0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ктирование устройств мес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тного ос</w:t>
      </w:r>
      <w:bookmarkStart w:id="15" w:name="OCRUncertain0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ещения, поставляемых комплектно со станками, машинами и производственной 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белью, следует также осуществлять в соответ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ствии с настоящими н</w:t>
      </w:r>
      <w:bookmarkStart w:id="16" w:name="OCRUncertain0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рмами.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Настоящие нормы не распространяются на проектирование осве</w:t>
      </w:r>
      <w:bookmarkStart w:id="17" w:name="OCRUncertain0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</w:t>
      </w:r>
      <w:bookmarkStart w:id="18" w:name="OCRUncertain0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дземных выра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бо</w:t>
      </w:r>
      <w:bookmarkStart w:id="19" w:name="OCRUncertain0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ок, морских и речных портов, аэродромов, железнодорожных стан</w:t>
      </w:r>
      <w:bookmarkStart w:id="20" w:name="OCRUncertain0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и их путей, спор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тивных сооружений</w:t>
      </w:r>
      <w:bookmarkStart w:id="21" w:name="OCRUncertain0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лечебно-профилактичес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ких учреждений, поме</w:t>
      </w:r>
      <w:bookmarkStart w:id="22" w:name="OCRUncertain0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для хранения сельскохозяйственной продукции, размещения растений, животных, птиц, а также на проек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тирование специального технологического и охранного осве</w:t>
      </w:r>
      <w:bookmarkStart w:id="23" w:name="OCRUncertain0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при применении техни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ческих средств охраны.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 основе настоя</w:t>
      </w:r>
      <w:bookmarkStart w:id="24" w:name="OCRUncertain0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норм разрабатыва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ются отраслевые нормы осве</w:t>
      </w:r>
      <w:bookmarkStart w:id="25" w:name="OCRUncertain0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ения, учитыва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ющие специфические особенности технологи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ческого про</w:t>
      </w:r>
      <w:bookmarkStart w:id="26" w:name="OCRUncertain0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есса и строительных решений ма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ний и сооружений отрасли, которые согласо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вываются и утверждаются </w:t>
      </w:r>
      <w:bookmarkStart w:id="27" w:name="OCRUncertain0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установле</w:t>
      </w:r>
      <w:bookmarkStart w:id="28" w:name="OCRUncertain0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ном порядке.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 НОРМАТИВНЫЕ ССЫЛКИ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настоя</w:t>
      </w:r>
      <w:bookmarkStart w:id="29" w:name="OCRUncertain0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</w:t>
      </w:r>
      <w:bookmarkStart w:id="30" w:name="OCRUncertain0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ормах и правилах использо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ваны ссылки на следую</w:t>
      </w:r>
      <w:bookmarkStart w:id="31" w:name="OCRUncertain0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ие документы: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32" w:name="OCRUncertain0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2.01.01-82 «Строительные клима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тология и геофизика».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СНиП 2.05.09-90 «Трамвайные и трол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лейбусные линии».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2.07.01-89* «Градостроительство. Планировка и застройка городских и сельских поселений».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 ОПР</w:t>
      </w:r>
      <w:bookmarkStart w:id="33" w:name="OCRUncertain00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ЕД</w:t>
      </w:r>
      <w:bookmarkEnd w:id="3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ЕЛЕНИЯ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настоящих нормах и правилах примене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 термины в соответствии с приложением 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 ОБЩИЕ ПОЛОЖЕНИЯ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Нормируемые значения освещенности в настоящих нормах приводятся в точках ее минимального значения на рабочей поверхнос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 внутри поме</w:t>
      </w:r>
      <w:bookmarkStart w:id="34" w:name="OCRUncertain0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для разрядных источ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ников света, кроме оговоренных случаев; для наружного осве</w:t>
      </w:r>
      <w:bookmarkStart w:id="35" w:name="OCRUncertain0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— для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любых источни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ков света.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Нормируемые значения яркости дорожных покрытий в настоя</w:t>
      </w:r>
      <w:bookmarkStart w:id="36" w:name="OCRUncertain0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нормах приводятся для любых источников света.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Нормированные значения освещенности в люксах, отличающиеся на одну ступень</w:t>
      </w:r>
      <w:bookmarkStart w:id="37" w:name="OCRUncertain0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дует принимать по шкале: 0,2: 0,3; 0,5; 1; 2; 3; 4; 5; 6; 7; 10; 15; 20; 30; 50; 75; 100; 150; 200; 300; 400; 500; 600; 750; 1000; 1250; 1500; 2000; 2500; 3000; 3500; 4000; 4500; 5000.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4.2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Требования к осве</w:t>
      </w:r>
      <w:bookmarkStart w:id="38" w:name="OCRUncertain0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ению </w:t>
      </w:r>
      <w:bookmarkStart w:id="39" w:name="OCRUncertain0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помещений</w:t>
      </w:r>
      <w:bookmarkEnd w:id="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промышленных предприятий (</w:t>
      </w:r>
      <w:bookmarkStart w:id="40" w:name="OCRUncertain0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ЕО, нор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мируемая </w:t>
      </w:r>
      <w:bookmarkStart w:id="41" w:name="OCRUncertain0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освещенность</w:t>
      </w:r>
      <w:bookmarkEnd w:id="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допустимые соче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тания показателей </w:t>
      </w:r>
      <w:bookmarkStart w:id="42" w:name="OCRUncertain0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ослепленности</w:t>
      </w:r>
      <w:bookmarkEnd w:id="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коэффи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43" w:name="OCRUncertain0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иента пульса</w:t>
      </w:r>
      <w:bookmarkStart w:id="44" w:name="OCRUncertain0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осве</w:t>
      </w:r>
      <w:bookmarkStart w:id="45" w:name="OCRUncertain0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енности) следует принимать по табл. 1 с учетом требований </w:t>
      </w:r>
      <w:bookmarkStart w:id="46" w:name="OCRUncertain0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пп.</w:t>
      </w:r>
      <w:bookmarkEnd w:id="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7.5 и 7.6.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Требования к ос</w:t>
      </w:r>
      <w:bookmarkStart w:id="47" w:name="OCRUncertain0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48" w:name="OCRUncertain0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ению поме</w:t>
      </w:r>
      <w:bookmarkStart w:id="49" w:name="OCRUncertain0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жи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лых. об</w:t>
      </w:r>
      <w:bookmarkStart w:id="50" w:name="OCRUncertain0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ественных и административно-бы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товых </w:t>
      </w:r>
      <w:bookmarkStart w:id="51" w:name="OCRUncertain0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даний </w:t>
      </w:r>
      <w:bookmarkStart w:id="52" w:name="OCRUncertain0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(КЕО</w:t>
      </w:r>
      <w:bookmarkEnd w:id="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нормируемая осве</w:t>
      </w:r>
      <w:bookmarkStart w:id="53" w:name="OCRUncertain0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ность, </w:t>
      </w:r>
      <w:bookmarkStart w:id="54" w:name="OCRUncertain0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илиндрическая осве</w:t>
      </w:r>
      <w:bookmarkStart w:id="55" w:name="OCRUncertain0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енность, пока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затель дискомфорта и коэффи</w:t>
      </w:r>
      <w:bookmarkStart w:id="56" w:name="OCRUncertain0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иент пульса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57" w:name="OCRUncertain0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осве</w:t>
      </w:r>
      <w:bookmarkStart w:id="58" w:name="OCRUncertain0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енности) следует принимать по табл. 2.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Коэффи</w:t>
      </w:r>
      <w:bookmarkStart w:id="59" w:name="OCRUncertain0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иент запаса </w:t>
      </w:r>
      <w:bookmarkStart w:id="60" w:name="OCRUncertain061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К</w:t>
      </w:r>
      <w:bookmarkEnd w:id="60"/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проектиро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вании естественного</w:t>
      </w:r>
      <w:bookmarkStart w:id="61" w:name="OCRUncertain0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искусственного и сов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</w:t>
      </w:r>
      <w:bookmarkStart w:id="62" w:name="OCRUncertain0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енного осве</w:t>
      </w:r>
      <w:bookmarkStart w:id="63" w:name="OCRUncertain0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следует принимать по табл. 3.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4.4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Искусственное и совме</w:t>
      </w:r>
      <w:bookmarkStart w:id="64" w:name="OCRUncertain0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енное ос</w:t>
      </w:r>
      <w:bookmarkStart w:id="65" w:name="OCRUncertain0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66" w:name="OCRUncertain0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ние следует проектировать</w:t>
      </w:r>
      <w:bookmarkStart w:id="67" w:name="OCRUncertain0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учитывая требова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к ультрафиолетовому облучению согласно действую</w:t>
      </w:r>
      <w:bookmarkStart w:id="68" w:name="OCRUncertain0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 санитарным нормам и методи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ческим указа</w:t>
      </w:r>
      <w:bookmarkStart w:id="69" w:name="OCRUncertain0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иям «Профилактическое ультра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фиолетовое облучение людей (с применением искусственных источников ультрафиолетово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го излучения</w:t>
      </w:r>
      <w:bookmarkStart w:id="70" w:name="OCRUncertain0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)».</w:t>
      </w:r>
      <w:bookmarkEnd w:id="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 ЕСТЕСТВЕННОЕ ОСВЕ</w:t>
      </w:r>
      <w:bookmarkStart w:id="71" w:name="OCRUncertain07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7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Поме</w:t>
      </w:r>
      <w:bookmarkStart w:id="72" w:name="OCRUncertain0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с постоянным пребывани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ем людей должны иметь</w:t>
      </w:r>
      <w:bookmarkStart w:id="73" w:name="OCRUncertain0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как правило</w:t>
      </w:r>
      <w:bookmarkStart w:id="74" w:name="OCRUncertain0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естес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твенное осве</w:t>
      </w:r>
      <w:bookmarkStart w:id="75" w:name="OCRUncertain0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Без естественного осве</w:t>
      </w:r>
      <w:bookmarkStart w:id="76" w:name="OCRUncertain0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допускает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ся проектировать поме</w:t>
      </w:r>
      <w:bookmarkStart w:id="77" w:name="OCRUncertain0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</w:t>
      </w:r>
      <w:bookmarkStart w:id="78" w:name="OCRUncertain0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которые оп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ределены соответствующими главами </w:t>
      </w:r>
      <w:bookmarkStart w:id="79" w:name="OCRUncertain0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СНиП </w:t>
      </w:r>
      <w:bookmarkEnd w:id="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 проектирование зданий и сооружений. нормативными документами по строительно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му проектированию зданий и сооружений от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дельных отраслей промы</w:t>
      </w:r>
      <w:bookmarkStart w:id="80" w:name="OCRUncertain0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</w:t>
      </w:r>
      <w:bookmarkEnd w:id="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ленности</w:t>
      </w:r>
      <w:bookmarkStart w:id="81" w:name="OCRUncertain0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утверж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денными в установленном порядке, а также поме</w:t>
      </w:r>
      <w:bookmarkStart w:id="82" w:name="OCRUncertain0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</w:t>
      </w:r>
      <w:bookmarkStart w:id="83" w:name="OCRUncertain0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разме</w:t>
      </w:r>
      <w:bookmarkStart w:id="84" w:name="OCRUncertain0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которых разреше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 в под</w:t>
      </w:r>
      <w:bookmarkStart w:id="85" w:name="OCRUncertain0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альных </w:t>
      </w:r>
      <w:bookmarkStart w:id="86" w:name="OCRUncertain0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87" w:name="OCRUncertain0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окольных этажах зданий и сооружений.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Естественное осве</w:t>
      </w:r>
      <w:bookmarkStart w:id="88" w:name="OCRUncertain0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подраз</w:t>
      </w:r>
      <w:bookmarkStart w:id="89" w:name="OCRUncertain0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еляется </w:t>
      </w:r>
      <w:bookmarkStart w:id="90" w:name="OCRUncertain0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 боковое</w:t>
      </w:r>
      <w:bookmarkStart w:id="91" w:name="OCRUncertain0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верхнее и комбинированное (верх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нее и боковое).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небольших поме</w:t>
      </w:r>
      <w:bookmarkStart w:id="92" w:name="OCRUncertain0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при односторон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нем боковом естественном осве</w:t>
      </w:r>
      <w:bookmarkStart w:id="93" w:name="OCRUncertain0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нор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мир</w:t>
      </w:r>
      <w:bookmarkStart w:id="94" w:name="OCRUncertain0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</w:t>
      </w:r>
      <w:bookmarkEnd w:id="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ется </w:t>
      </w:r>
      <w:bookmarkStart w:id="95" w:name="OCRUncertain0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инимальное значение КЕО в точ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ке, расположенно</w:t>
      </w:r>
      <w:bookmarkStart w:id="96" w:name="OCRUncertain0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пересечении вертикальной плоскости характерного ра</w:t>
      </w:r>
      <w:bookmarkStart w:id="97" w:name="OCRUncertain0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реза поме</w:t>
      </w:r>
      <w:bookmarkStart w:id="98" w:name="OCRUncertain0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и условной рабочей поверхности на рас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стоянии 1 </w:t>
      </w:r>
      <w:bookmarkStart w:id="99" w:name="OCRUncertain1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 стены</w:t>
      </w:r>
      <w:bookmarkStart w:id="100" w:name="OCRUncertain1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наиболее удаленной от световых проемов</w:t>
      </w:r>
      <w:bookmarkStart w:id="101" w:name="OCRUncertain1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при двустороннем боко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вом осве</w:t>
      </w:r>
      <w:bookmarkStart w:id="102" w:name="OCRUncertain1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— в точке посередине поме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03" w:name="OCRUncertain1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ения. В крупногабаритных производствен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поме</w:t>
      </w:r>
      <w:bookmarkStart w:id="104" w:name="OCRUncertain1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при боковом осве</w:t>
      </w:r>
      <w:bookmarkStart w:id="105" w:name="OCRUncertain1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ми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нимальное значение КЕО нормируется в точ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ке, удаленной от световых проемов: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 </w:t>
      </w:r>
      <w:bookmarkStart w:id="106" w:name="OCRUncertain1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1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,5 </w:t>
      </w:r>
      <w:bookmarkStart w:id="107" w:name="OCRUncertain1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ысоты поме</w:t>
      </w:r>
      <w:bookmarkStart w:id="108" w:name="OCRUncertain1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для работ I—</w:t>
      </w:r>
      <w:bookmarkStart w:id="109" w:name="OCRUncertain1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I</w:t>
      </w:r>
      <w:bookmarkEnd w:id="1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V разря</w:t>
      </w:r>
      <w:bookmarkStart w:id="110" w:name="OCRUncertain1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«  2</w:t>
      </w:r>
      <w:bookmarkStart w:id="111" w:name="OCRUncertain1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         </w:t>
      </w:r>
      <w:bookmarkEnd w:id="1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«               «    </w:t>
      </w:r>
      <w:bookmarkStart w:id="112" w:name="OCRUncertain1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             «      </w:t>
      </w:r>
      <w:bookmarkEnd w:id="1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V—VII       «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«  3         «               «                 «        VIII          «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</w:t>
      </w:r>
      <w:bookmarkStart w:id="113" w:name="OCRUncertain1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ерхнем или комбинированном естественном осве</w:t>
      </w:r>
      <w:bookmarkStart w:id="114" w:name="OCRUncertain1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нормируется сре</w:t>
      </w:r>
      <w:bookmarkStart w:id="115" w:name="OCRUncertain1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нее значение КЕО в точках, расположенных на пересечении вертикальной плоскости ха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рактерного разреза поме</w:t>
      </w:r>
      <w:bookmarkStart w:id="116" w:name="OCRUncertain1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и условной рабочей поверхности (или пола). Первая и последняя точки принимаются на расстоянии 1 м от поверхности стен (перегородок) или осей колонн.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Допускается деление поме</w:t>
      </w:r>
      <w:bookmarkStart w:id="117" w:name="OCRUncertain1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на зоны с боковым осве</w:t>
      </w:r>
      <w:bookmarkStart w:id="118" w:name="OCRUncertain1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ением (зоны, примыкаю</w:t>
      </w:r>
      <w:bookmarkStart w:id="119" w:name="OCRUncertain1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 к наружным стенам с ок</w:t>
      </w:r>
      <w:bookmarkStart w:id="120" w:name="OCRUncertain1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ами) и зоны с верх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ним осве</w:t>
      </w:r>
      <w:bookmarkStart w:id="121" w:name="OCRUncertain1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ением</w:t>
      </w:r>
      <w:bookmarkStart w:id="122" w:name="OCRUncertain1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нормирование и расчет 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тественного осве</w:t>
      </w:r>
      <w:bookmarkStart w:id="123" w:name="OCRUncertain1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в каждой зо</w:t>
      </w:r>
      <w:bookmarkStart w:id="124" w:name="OCRUncertain1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произ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водятся независимо друг от друга.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производствен</w:t>
      </w:r>
      <w:bookmarkStart w:id="125" w:name="OCRUncertain1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поме</w:t>
      </w:r>
      <w:bookmarkStart w:id="126" w:name="OCRUncertain1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со зри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тельной работой I—III разрядов следует ус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траивать совме</w:t>
      </w:r>
      <w:bookmarkStart w:id="127" w:name="OCRUncertain1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енное осве</w:t>
      </w:r>
      <w:bookmarkStart w:id="128" w:name="OCRUncertain1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129" w:name="OCRUncertain1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ие. Допуска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ется применение верхнего естественного ос-вешения в </w:t>
      </w:r>
      <w:bookmarkStart w:id="130" w:name="OCRUncertain1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крупнопролетных</w:t>
      </w:r>
      <w:bookmarkEnd w:id="1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сборочных </w:t>
      </w:r>
      <w:bookmarkStart w:id="131" w:name="OCRUncertain1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хах, в которых работы выполняются в значи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тельной части объема поме</w:t>
      </w:r>
      <w:bookmarkStart w:id="132" w:name="OCRUncertain1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на разных уровнях от пола и на различно ориентиро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ванных в пространстве рабочих поверхностях. При этом нормированные значения КЕО при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нимаются для разрядов I—III соответственно 10, 7, 5 %.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Нормированные значения КЕО, </w:t>
      </w:r>
      <w:bookmarkStart w:id="133" w:name="OCRUncertain141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</w:t>
      </w:r>
      <w:bookmarkEnd w:id="133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vertAlign w:val="subscript"/>
          <w:lang w:eastAsia="ru-RU"/>
        </w:rPr>
        <w:t>N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для </w:t>
      </w:r>
      <w:bookmarkStart w:id="134" w:name="OCRUncertain1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даний, располагаемых </w:t>
      </w:r>
      <w:bookmarkStart w:id="135" w:name="OCRUncertain1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различных районах (приложение </w:t>
      </w:r>
      <w:bookmarkStart w:id="136" w:name="OCRUncertain1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Д)</w:t>
      </w:r>
      <w:bookmarkEnd w:id="1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следует определять по фор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муле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37" w:name="OCRUncertain146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bookmarkEnd w:id="1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vertAlign w:val="subscript"/>
          <w:lang w:eastAsia="ru-RU"/>
        </w:rPr>
        <w:t>N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=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 xml:space="preserve">H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m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vertAlign w:val="subscript"/>
          <w:lang w:eastAsia="ru-RU"/>
        </w:rPr>
        <w:t xml:space="preserve">N                                                                                       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(1)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где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N 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номер группы обеспеченности 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тественным с</w:t>
      </w:r>
      <w:bookmarkStart w:id="138" w:name="OCRUncertain1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етом по табл. 4; </w:t>
      </w:r>
      <w:bookmarkStart w:id="139" w:name="OCRUncertain151"/>
      <w:bookmarkEnd w:id="1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      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H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 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значение КЕО по табл. 1 и 2;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       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т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vertAlign w:val="subscript"/>
          <w:lang w:eastAsia="ru-RU"/>
        </w:rPr>
        <w:t>N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 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коэффи</w:t>
      </w:r>
      <w:bookmarkStart w:id="140" w:name="OCRUncertain1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иент светового климата по табл. 4.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Полученные по формуле (1) значения сле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дует округлять до десятых долей.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41" w:name="OCRUncertain154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 </w:t>
      </w:r>
      <w:bookmarkEnd w:id="1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"/>
        <w:gridCol w:w="559"/>
        <w:gridCol w:w="589"/>
        <w:gridCol w:w="580"/>
        <w:gridCol w:w="692"/>
        <w:gridCol w:w="676"/>
        <w:gridCol w:w="470"/>
        <w:gridCol w:w="501"/>
        <w:gridCol w:w="537"/>
        <w:gridCol w:w="545"/>
        <w:gridCol w:w="569"/>
        <w:gridCol w:w="569"/>
        <w:gridCol w:w="542"/>
        <w:gridCol w:w="569"/>
        <w:gridCol w:w="542"/>
        <w:gridCol w:w="57"/>
      </w:tblGrid>
      <w:tr w:rsidR="00924E5E" w:rsidRPr="00924E5E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Характерис-тика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Наи-мень-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Разряд зри-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Под-разряд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Конт-раст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Харак-терис-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0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Искусственное освещение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Естественное освещение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Совмещенное освещение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зрительной работы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ший или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тель-ной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зри-тель-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объекта с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тика фона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Сочетание нормируемых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6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КЕО,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е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Н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, %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экви-вален-тный раз-мер объек-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рабо-ты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ной рабо-ты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фоном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8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системе комбиниро-ванного освещения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сис-теме обще-го осве-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величин показателя ослеплен-ности и коэффициен-та пульсации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верх-нем или комби-ниро-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боко-вом осве-щении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верх-нем или комби-ниро-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боко-вом осве-щении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та разли-чения, мм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всего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 том числе от обще-го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щения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Р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К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п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, %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ван-ном осве-щении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ван-ном осве-щении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9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Наивысшей точности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0,15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5000 4500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1250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6,0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2,0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1250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Очень высокой точности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0,15 до 0,30 </w:t>
            </w:r>
          </w:p>
        </w:tc>
        <w:tc>
          <w:tcPr>
            <w:tcW w:w="4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II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4,2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1,5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Высокой точности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0,30 до 0,50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III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3,0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Средней точности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Св. 0,5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до 1,0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1,5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2,4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0,9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IV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Малой точности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Св. 1 до 5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1,8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0,6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V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Темный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Большой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Светлый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Средний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Грубая (очень малой точности)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Более 5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VI 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Независимо от характеристик фона и контраста объекта с фоном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1,8 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0,6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Работа со светящимися материалами и изделиями в горячих цехах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Более 0,5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VII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1,8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0,6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Общее наблюдение за ходом производ-ственного процесса: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постоянное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1,8 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0,6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периодичес-кое при постоянном пребывании людей в помещении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VIII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«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0,3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0,2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периодичес-кое при перио-дическом пребывании людей в помещении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Независимо от характеристик фона и контраста объекта с фоном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0,2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0,2 </w:t>
            </w:r>
          </w:p>
        </w:tc>
      </w:tr>
      <w:tr w:rsidR="00924E5E" w:rsidRPr="00924E5E">
        <w:trPr>
          <w:jc w:val="center"/>
        </w:trPr>
        <w:tc>
          <w:tcPr>
            <w:tcW w:w="7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Общее наблюдение за инженерными коммуни-кациями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0,3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0,1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0,1 </w:t>
            </w:r>
          </w:p>
        </w:tc>
      </w:tr>
      <w:tr w:rsidR="00924E5E" w:rsidRPr="00924E5E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</w:t>
      </w:r>
      <w:bookmarkStart w:id="142" w:name="OCRUncertain155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ан</w:t>
      </w:r>
      <w:bookmarkEnd w:id="142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и</w:t>
      </w:r>
      <w:bookmarkStart w:id="143" w:name="OCRUncertain156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я</w:t>
      </w:r>
      <w:bookmarkEnd w:id="1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lastRenderedPageBreak/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44" w:name="OCRUncertain1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Дл</w:t>
      </w:r>
      <w:bookmarkEnd w:id="1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подразряда норм </w:t>
      </w:r>
      <w:bookmarkStart w:id="145" w:name="OCRUncertain1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</w:t>
      </w:r>
      <w:bookmarkEnd w:id="1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Iа до IIIв м</w:t>
      </w:r>
      <w:bookmarkStart w:id="146" w:name="OCRUncertain1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Start w:id="147" w:name="OCRUncertain1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 </w:t>
      </w:r>
      <w:bookmarkStart w:id="148" w:name="OCRUncertain1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принимат</w:t>
      </w:r>
      <w:bookmarkEnd w:id="1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ься </w:t>
      </w:r>
      <w:bookmarkStart w:id="149" w:name="OCRUncertain1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один</w:t>
      </w:r>
      <w:bookmarkEnd w:id="1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50" w:name="OCRUncertain1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 </w:t>
      </w:r>
      <w:bookmarkStart w:id="151" w:name="OCRUncertain1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152" w:name="OCRUncertain169"/>
      <w:bookmarkEnd w:id="1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або</w:t>
      </w:r>
      <w:bookmarkEnd w:id="1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ров </w:t>
      </w:r>
      <w:bookmarkStart w:id="153" w:name="OCRUncertain1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нормируемых</w:t>
      </w:r>
      <w:bookmarkEnd w:id="1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54" w:name="OCRUncertain1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показателей,</w:t>
      </w:r>
      <w:bookmarkEnd w:id="1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55" w:name="OCRUncertain1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приведенных</w:t>
      </w:r>
      <w:bookmarkEnd w:id="1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56" w:name="OCRUncertain1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дл</w:t>
      </w:r>
      <w:bookmarkEnd w:id="1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д</w:t>
      </w:r>
      <w:bookmarkStart w:id="157" w:name="OCRUncertain1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</w:t>
      </w:r>
      <w:bookmarkStart w:id="158" w:name="OCRUncertain1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го </w:t>
      </w:r>
      <w:bookmarkStart w:id="159" w:name="OCRUncertain1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подразряда</w:t>
      </w:r>
      <w:bookmarkEnd w:id="1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160" w:name="OCRUncertain1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гр</w:t>
      </w:r>
      <w:bookmarkEnd w:id="1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 7</w:t>
      </w:r>
      <w:bookmarkStart w:id="161" w:name="OCRUncertain1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—</w:t>
      </w:r>
      <w:bookmarkEnd w:id="1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11.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62" w:name="OCRUncertain1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Освещенность</w:t>
      </w:r>
      <w:bookmarkEnd w:id="1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</w:t>
      </w:r>
      <w:bookmarkStart w:id="163" w:name="OCRUncertain1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1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164" w:name="OCRUncertain1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</w:t>
      </w:r>
      <w:bookmarkStart w:id="165" w:name="OCRUncertain1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 приним</w:t>
      </w:r>
      <w:bookmarkStart w:id="166" w:name="OCRUncertain1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Start w:id="167" w:name="OCRUncertain1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</w:t>
      </w:r>
      <w:bookmarkEnd w:id="1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уч</w:t>
      </w:r>
      <w:bookmarkStart w:id="168" w:name="OCRUncertain1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Start w:id="169" w:name="OCRUncertain1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 </w:t>
      </w:r>
      <w:bookmarkStart w:id="170" w:name="OCRUncertain1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пп</w:t>
      </w:r>
      <w:bookmarkEnd w:id="1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7.5 и 7.6 </w:t>
      </w:r>
      <w:bookmarkStart w:id="171" w:name="OCRUncertain1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настоящих</w:t>
      </w:r>
      <w:bookmarkEnd w:id="1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72" w:name="OCRUncertain1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</w:t>
      </w:r>
      <w:bookmarkEnd w:id="1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</w:t>
      </w:r>
      <w:bookmarkStart w:id="173" w:name="OCRUncertain1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174" w:name="OCRUncertain1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</w:t>
      </w:r>
      <w:bookmarkEnd w:id="1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ши</w:t>
      </w:r>
      <w:bookmarkStart w:id="175" w:name="OCRUncertain1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</w:t>
      </w:r>
      <w:bookmarkStart w:id="176" w:name="OCRUncertain1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аз</w:t>
      </w:r>
      <w:bookmarkEnd w:id="1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Start w:id="177" w:name="OCRUncertain1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Start w:id="178" w:name="OCRUncertain1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</w:t>
      </w:r>
      <w:bookmarkEnd w:id="1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</w:t>
      </w:r>
      <w:bookmarkStart w:id="179" w:name="OCRUncertain1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ъекта</w:t>
      </w:r>
      <w:bookmarkEnd w:id="1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</w:t>
      </w:r>
      <w:bookmarkStart w:id="180" w:name="OCRUncertain2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азли</w:t>
      </w:r>
      <w:bookmarkEnd w:id="1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</w:t>
      </w:r>
      <w:bookmarkStart w:id="181" w:name="OCRUncertain2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bookmarkEnd w:id="1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 и </w:t>
      </w:r>
      <w:bookmarkStart w:id="182" w:name="OCRUncertain2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соответствующ</w:t>
      </w:r>
      <w:bookmarkEnd w:id="1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 им ра</w:t>
      </w:r>
      <w:bookmarkStart w:id="183" w:name="OCRUncertain2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Start w:id="184" w:name="OCRUncertain2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яд</w:t>
      </w:r>
      <w:bookmarkEnd w:id="1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 </w:t>
      </w:r>
      <w:bookmarkStart w:id="185" w:name="OCRUncertain2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зрительной</w:t>
      </w:r>
      <w:bookmarkEnd w:id="1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</w:t>
      </w:r>
      <w:bookmarkStart w:id="186" w:name="OCRUncertain2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боты </w:t>
      </w:r>
      <w:bookmarkStart w:id="187" w:name="OCRUncertain2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установлены</w:t>
      </w:r>
      <w:bookmarkEnd w:id="1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88" w:name="OCRUncertain2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1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ри р</w:t>
      </w:r>
      <w:bookmarkStart w:id="189" w:name="OCRUncertain2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Start w:id="190" w:name="OCRUncertain2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1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олож</w:t>
      </w:r>
      <w:bookmarkStart w:id="191" w:name="OCRUncertain2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нии объектов </w:t>
      </w:r>
      <w:bookmarkStart w:id="192" w:name="OCRUncertain2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различени</w:t>
      </w:r>
      <w:bookmarkEnd w:id="1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на </w:t>
      </w:r>
      <w:bookmarkStart w:id="193" w:name="OCRUncertain2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расстоянии</w:t>
      </w:r>
      <w:bookmarkEnd w:id="1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94" w:name="OCRUncertain2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бол</w:t>
      </w:r>
      <w:bookmarkStart w:id="195" w:name="OCRUncertain2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0,5 м от </w:t>
      </w:r>
      <w:bookmarkStart w:id="196" w:name="OCRUncertain2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гла</w:t>
      </w:r>
      <w:bookmarkEnd w:id="1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 </w:t>
      </w:r>
      <w:bookmarkStart w:id="197" w:name="OCRUncertain2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работающего</w:t>
      </w:r>
      <w:bookmarkEnd w:id="1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 Пр</w:t>
      </w:r>
      <w:bookmarkStart w:id="198" w:name="OCRUncertain2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99" w:name="OCRUncertain2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увеличении</w:t>
      </w:r>
      <w:bookmarkEnd w:id="1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00" w:name="OCRUncertain2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</w:t>
      </w:r>
      <w:bookmarkEnd w:id="2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того </w:t>
      </w:r>
      <w:bookmarkStart w:id="201" w:name="OCRUncertain2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расстояни</w:t>
      </w:r>
      <w:bookmarkEnd w:id="2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</w:t>
      </w:r>
      <w:bookmarkStart w:id="202" w:name="OCRUncertain2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разряд</w:t>
      </w:r>
      <w:bookmarkEnd w:id="2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03" w:name="OCRUncertain2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рит</w:t>
      </w:r>
      <w:bookmarkStart w:id="204" w:name="OCRUncertain2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ль</w:t>
      </w:r>
      <w:bookmarkStart w:id="205" w:name="OCRUncertain2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</w:t>
      </w:r>
      <w:bookmarkEnd w:id="2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р</w:t>
      </w:r>
      <w:bookmarkStart w:id="206" w:name="OCRUncertain2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2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Start w:id="207" w:name="OCRUncertain2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2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ты </w:t>
      </w:r>
      <w:bookmarkStart w:id="208" w:name="OCRUncertain2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2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ле</w:t>
      </w:r>
      <w:bookmarkStart w:id="209" w:name="OCRUncertain2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2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</w:t>
      </w:r>
      <w:bookmarkStart w:id="210" w:name="OCRUncertain2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 </w:t>
      </w:r>
      <w:bookmarkStart w:id="211" w:name="OCRUncertain2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устанавливать</w:t>
      </w:r>
      <w:bookmarkEnd w:id="2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12" w:name="OCRUncertain2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13" w:name="OCRUncertain2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соответствии</w:t>
      </w:r>
      <w:bookmarkEnd w:id="2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прилож</w:t>
      </w:r>
      <w:bookmarkStart w:id="214" w:name="OCRUncertain2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нием Б. </w:t>
      </w:r>
      <w:bookmarkStart w:id="215" w:name="OCRUncertain2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Дл</w:t>
      </w:r>
      <w:bookmarkEnd w:id="2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прот</w:t>
      </w:r>
      <w:bookmarkStart w:id="216" w:name="OCRUncertain2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2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женных объе</w:t>
      </w:r>
      <w:bookmarkStart w:id="217" w:name="OCRUncertain2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2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тов </w:t>
      </w:r>
      <w:bookmarkStart w:id="218" w:name="OCRUncertain2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различени</w:t>
      </w:r>
      <w:bookmarkEnd w:id="2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</w:t>
      </w:r>
      <w:bookmarkStart w:id="219" w:name="OCRUncertain2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эквивалентный</w:t>
      </w:r>
      <w:bookmarkEnd w:id="2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</w:t>
      </w:r>
      <w:bookmarkStart w:id="220" w:name="OCRUncertain2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мер </w:t>
      </w:r>
      <w:bookmarkStart w:id="221" w:name="OCRUncertain2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выбираетс</w:t>
      </w:r>
      <w:bookmarkEnd w:id="2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по приложен</w:t>
      </w:r>
      <w:bookmarkStart w:id="222" w:name="OCRUncertain2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ю В.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23" w:name="OCRUncertain2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Освещенность</w:t>
      </w:r>
      <w:bookmarkEnd w:id="2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</w:t>
      </w:r>
      <w:bookmarkStart w:id="224" w:name="OCRUncertain2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использовании</w:t>
      </w:r>
      <w:bookmarkEnd w:id="2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ламп </w:t>
      </w:r>
      <w:bookmarkStart w:id="225" w:name="OCRUncertain2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накаливан</w:t>
      </w:r>
      <w:bookmarkEnd w:id="2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 </w:t>
      </w:r>
      <w:bookmarkStart w:id="226" w:name="OCRUncertain2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следует</w:t>
      </w:r>
      <w:bookmarkEnd w:id="2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снижать по шк</w:t>
      </w:r>
      <w:bookmarkStart w:id="227" w:name="OCRUncertain2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2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Start w:id="228" w:name="OCRUncertain2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29" w:name="OCRUncertain2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освещенности</w:t>
      </w:r>
      <w:bookmarkEnd w:id="2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(п. 4.1 </w:t>
      </w:r>
      <w:bookmarkStart w:id="230" w:name="OCRUncertain2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настоящих</w:t>
      </w:r>
      <w:bookmarkEnd w:id="2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31" w:name="OCRUncertain2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орм</w:t>
      </w:r>
      <w:bookmarkStart w:id="232" w:name="OCRUncertain2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): </w:t>
      </w:r>
      <w:bookmarkEnd w:id="2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на одну сту</w:t>
      </w:r>
      <w:bookmarkStart w:id="233" w:name="OCRUncertain2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пе</w:t>
      </w:r>
      <w:bookmarkEnd w:id="2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234" w:name="OCRUncertain2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</w:t>
      </w:r>
      <w:bookmarkEnd w:id="2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си</w:t>
      </w:r>
      <w:bookmarkStart w:id="235" w:name="OCRUncertain2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2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теме </w:t>
      </w:r>
      <w:bookmarkStart w:id="236" w:name="OCRUncertain2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комбинированного</w:t>
      </w:r>
      <w:bookmarkEnd w:id="2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</w:t>
      </w:r>
      <w:bookmarkStart w:id="237" w:name="OCRUncertain2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еще</w:t>
      </w:r>
      <w:bookmarkEnd w:id="2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238" w:name="OCRUncertain2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я, </w:t>
      </w:r>
      <w:bookmarkStart w:id="239" w:name="OCRUncertain2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</w:t>
      </w:r>
      <w:bookmarkEnd w:id="2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ли </w:t>
      </w:r>
      <w:bookmarkStart w:id="240" w:name="OCRUncertain2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нормируем</w:t>
      </w:r>
      <w:bookmarkEnd w:id="2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ая </w:t>
      </w:r>
      <w:bookmarkStart w:id="241" w:name="OCRUncertain2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освещенность</w:t>
      </w:r>
      <w:bookmarkEnd w:id="2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42" w:name="OCRUncertain2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2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Start w:id="243" w:name="OCRUncertain2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2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тавляет 750 </w:t>
      </w:r>
      <w:bookmarkStart w:id="244" w:name="OCRUncertain2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2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бол</w:t>
      </w:r>
      <w:bookmarkStart w:id="245" w:name="OCRUncertain2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</w:t>
      </w:r>
      <w:bookmarkEnd w:id="2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б) то же, </w:t>
      </w:r>
      <w:bookmarkStart w:id="246" w:name="OCRUncertain2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общего</w:t>
      </w:r>
      <w:bookmarkEnd w:id="2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47" w:name="OCRUncertain2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</w:t>
      </w:r>
      <w:bookmarkEnd w:id="2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</w:t>
      </w:r>
      <w:bookmarkStart w:id="248" w:name="OCRUncertain2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для</w:t>
      </w:r>
      <w:bookmarkEnd w:id="2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</w:t>
      </w:r>
      <w:bookmarkStart w:id="249" w:name="OCRUncertain2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рядов I-V, VI;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в) на </w:t>
      </w:r>
      <w:bookmarkStart w:id="250" w:name="OCRUncertain2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2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 ступени при с</w:t>
      </w:r>
      <w:bookmarkStart w:id="251" w:name="OCRUncertain2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</w:t>
      </w:r>
      <w:bookmarkStart w:id="252" w:name="OCRUncertain2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Start w:id="253" w:name="OCRUncertain2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</w:t>
      </w:r>
      <w:bookmarkStart w:id="254" w:name="OCRUncertain2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</w:t>
      </w:r>
      <w:bookmarkEnd w:id="2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го </w:t>
      </w:r>
      <w:bookmarkStart w:id="255" w:name="OCRUncertain2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</w:t>
      </w:r>
      <w:bookmarkEnd w:id="2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разря</w:t>
      </w:r>
      <w:bookmarkStart w:id="256" w:name="OCRUncertain2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2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 VI и VIII.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57" w:name="OCRUncertain2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Освещенность</w:t>
      </w:r>
      <w:bookmarkEnd w:id="2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работах со св</w:t>
      </w:r>
      <w:bookmarkStart w:id="258" w:name="OCRUncertain2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тящимися объект</w:t>
      </w:r>
      <w:bookmarkStart w:id="259" w:name="OCRUncertain2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2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 р</w:t>
      </w:r>
      <w:bookmarkStart w:id="260" w:name="OCRUncertain2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аз</w:t>
      </w:r>
      <w:bookmarkEnd w:id="2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Start w:id="261" w:name="OCRUncertain2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ром </w:t>
      </w:r>
      <w:bookmarkStart w:id="262" w:name="OCRUncertain2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0</w:t>
      </w:r>
      <w:bookmarkEnd w:id="2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,5 мм и м</w:t>
      </w:r>
      <w:bookmarkStart w:id="263" w:name="OCRUncertain2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264" w:name="OCRUncertain2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</w:t>
      </w:r>
      <w:bookmarkEnd w:id="2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</w:t>
      </w:r>
      <w:bookmarkStart w:id="265" w:name="OCRUncertain2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ед</w:t>
      </w:r>
      <w:bookmarkEnd w:id="2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ует </w:t>
      </w:r>
      <w:bookmarkStart w:id="266" w:name="OCRUncertain2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выбирать</w:t>
      </w:r>
      <w:bookmarkEnd w:id="2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соответствии с ра</w:t>
      </w:r>
      <w:bookmarkStart w:id="267" w:name="OCRUncertain2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Start w:id="268" w:name="OCRUncertain2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ром объек</w:t>
      </w:r>
      <w:bookmarkStart w:id="269" w:name="OCRUncertain2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</w:t>
      </w:r>
      <w:bookmarkEnd w:id="2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</w:t>
      </w:r>
      <w:bookmarkStart w:id="270" w:name="OCRUncertain2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личе</w:t>
      </w:r>
      <w:bookmarkStart w:id="271" w:name="OCRUncertain2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 и относить их </w:t>
      </w:r>
      <w:bookmarkStart w:id="272" w:name="OCRUncertain2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2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</w:t>
      </w:r>
      <w:bookmarkStart w:id="273" w:name="OCRUncertain3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2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Start w:id="274" w:name="OCRUncertain3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азряд</w:t>
      </w:r>
      <w:bookmarkEnd w:id="2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  «в</w:t>
      </w:r>
      <w:bookmarkStart w:id="275" w:name="OCRUncertain3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»</w:t>
      </w:r>
      <w:bookmarkEnd w:id="2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Пока</w:t>
      </w:r>
      <w:bookmarkStart w:id="276" w:name="OCRUncertain3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</w:t>
      </w:r>
      <w:bookmarkStart w:id="277" w:name="OCRUncertain3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ль о</w:t>
      </w:r>
      <w:bookmarkStart w:id="278" w:name="OCRUncertain3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2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лепл</w:t>
      </w:r>
      <w:bookmarkStart w:id="279" w:name="OCRUncertain3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bookmarkEnd w:id="2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</w:t>
      </w:r>
      <w:bookmarkStart w:id="280" w:name="OCRUncertain3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2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ти р</w:t>
      </w:r>
      <w:bookmarkStart w:id="281" w:name="OCRUncertain3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гламентиру</w:t>
      </w:r>
      <w:bookmarkStart w:id="282" w:name="OCRUncertain3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в гр. 1</w:t>
      </w:r>
      <w:bookmarkStart w:id="283" w:name="OCRUncertain3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0</w:t>
      </w:r>
      <w:bookmarkEnd w:id="2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только для общего </w:t>
      </w:r>
      <w:bookmarkStart w:id="284" w:name="OCRUncertain3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</w:t>
      </w:r>
      <w:bookmarkEnd w:id="2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</w:t>
      </w:r>
      <w:bookmarkStart w:id="285" w:name="OCRUncertain3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2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ри любой сист</w:t>
      </w:r>
      <w:bookmarkStart w:id="286" w:name="OCRUncertain3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ме </w:t>
      </w:r>
      <w:bookmarkStart w:id="287" w:name="OCRUncertain3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освещения).</w:t>
      </w:r>
      <w:bookmarkEnd w:id="2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88" w:name="OCRUncertain3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2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оэффициент пульса</w:t>
      </w:r>
      <w:bookmarkStart w:id="289" w:name="OCRUncertain3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2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ии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К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п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</w:t>
      </w:r>
      <w:bookmarkStart w:id="290" w:name="OCRUncertain3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2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азан в гр. 10 для сист</w:t>
      </w:r>
      <w:bookmarkStart w:id="291" w:name="OCRUncertain3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мы </w:t>
      </w:r>
      <w:bookmarkStart w:id="292" w:name="OCRUncertain3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общего</w:t>
      </w:r>
      <w:bookmarkEnd w:id="2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93" w:name="OCRUncertain3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</w:t>
      </w:r>
      <w:bookmarkEnd w:id="2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ил</w:t>
      </w:r>
      <w:bookmarkStart w:id="294" w:name="OCRUncertain3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</w:t>
      </w:r>
      <w:bookmarkStart w:id="295" w:name="OCRUncertain3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светильников</w:t>
      </w:r>
      <w:bookmarkEnd w:id="2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</w:t>
      </w:r>
      <w:bookmarkStart w:id="296" w:name="OCRUncertain3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стн</w:t>
      </w:r>
      <w:bookmarkStart w:id="297" w:name="OCRUncertain3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2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го </w:t>
      </w:r>
      <w:bookmarkStart w:id="298" w:name="OCRUncertain3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</w:t>
      </w:r>
      <w:bookmarkEnd w:id="2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</w:t>
      </w:r>
      <w:bookmarkStart w:id="299" w:name="OCRUncertain3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2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сист</w:t>
      </w:r>
      <w:bookmarkStart w:id="300" w:name="OCRUncertain3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ме </w:t>
      </w:r>
      <w:bookmarkStart w:id="301" w:name="OCRUncertain3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3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омбинированного осв</w:t>
      </w:r>
      <w:bookmarkStart w:id="302" w:name="OCRUncertain3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</w:t>
      </w:r>
      <w:bookmarkEnd w:id="3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</w:t>
      </w:r>
      <w:bookmarkStart w:id="303" w:name="OCRUncertain3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3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bookmarkStart w:id="304" w:name="OCRUncertain342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К</w:t>
      </w:r>
      <w:bookmarkEnd w:id="304"/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п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 общего </w:t>
      </w:r>
      <w:bookmarkStart w:id="305" w:name="OCRUncertain3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</w:t>
      </w:r>
      <w:bookmarkEnd w:id="3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06" w:name="OCRUncertain3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3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</w:t>
      </w:r>
      <w:bookmarkStart w:id="307" w:name="OCRUncertain3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стем</w:t>
      </w:r>
      <w:bookmarkStart w:id="308" w:name="OCRUncertain3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09" w:name="OCRUncertain3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комбинированного</w:t>
      </w:r>
      <w:bookmarkEnd w:id="3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должен превыш</w:t>
      </w:r>
      <w:bookmarkStart w:id="310" w:name="OCRUncertain3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3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ть </w:t>
      </w:r>
      <w:bookmarkStart w:id="311" w:name="OCRUncertain3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20</w:t>
      </w:r>
      <w:bookmarkEnd w:id="3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12" w:name="OCRUncertain3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%.</w:t>
      </w:r>
      <w:bookmarkEnd w:id="3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</w:t>
      </w:r>
      <w:bookmarkStart w:id="313" w:name="OCRUncertain3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ре</w:t>
      </w:r>
      <w:bookmarkEnd w:id="3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Start w:id="314" w:name="OCRUncertain3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</w:t>
      </w:r>
      <w:bookmarkEnd w:id="3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матр</w:t>
      </w:r>
      <w:bookmarkStart w:id="315" w:name="OCRUncertain3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вать систему </w:t>
      </w:r>
      <w:bookmarkStart w:id="316" w:name="OCRUncertain3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обще</w:t>
      </w:r>
      <w:bookmarkEnd w:id="3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го </w:t>
      </w:r>
      <w:bookmarkStart w:id="317" w:name="OCRUncertain3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 для</w:t>
      </w:r>
      <w:bookmarkEnd w:id="3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</w:t>
      </w:r>
      <w:bookmarkStart w:id="318" w:name="OCRUncertain3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3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ря</w:t>
      </w:r>
      <w:bookmarkStart w:id="319" w:name="OCRUncertain3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3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 I-III, </w:t>
      </w:r>
      <w:bookmarkStart w:id="320" w:name="OCRUncertain3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IV</w:t>
      </w:r>
      <w:bookmarkEnd w:id="3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321" w:name="OCRUncertain361"/>
      <w:bookmarkEnd w:id="3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IVб, </w:t>
      </w:r>
      <w:bookmarkStart w:id="322" w:name="OCRUncertain3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IV</w:t>
      </w:r>
      <w:bookmarkEnd w:id="3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в, </w:t>
      </w:r>
      <w:bookmarkStart w:id="323" w:name="OCRUncertain3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V</w:t>
      </w:r>
      <w:bookmarkEnd w:id="3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 допуска</w:t>
      </w:r>
      <w:bookmarkStart w:id="324" w:name="OCRUncertain3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толь</w:t>
      </w:r>
      <w:bookmarkStart w:id="325" w:name="OCRUncertain3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3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 при т</w:t>
      </w:r>
      <w:bookmarkStart w:id="326" w:name="OCRUncertain3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хнич</w:t>
      </w:r>
      <w:bookmarkStart w:id="327" w:name="OCRUncertain3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ской </w:t>
      </w:r>
      <w:bookmarkStart w:id="328" w:name="OCRUncertain3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невозможности</w:t>
      </w:r>
      <w:bookmarkEnd w:id="3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или </w:t>
      </w:r>
      <w:bookmarkStart w:id="329" w:name="OCRUncertain3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экономической</w:t>
      </w:r>
      <w:bookmarkEnd w:id="3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30" w:name="OCRUncertain3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нецелесообразности</w:t>
      </w:r>
      <w:bookmarkEnd w:id="3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31" w:name="OCRUncertain3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применения</w:t>
      </w:r>
      <w:bookmarkEnd w:id="3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</w:t>
      </w:r>
      <w:bookmarkStart w:id="332" w:name="OCRUncertain3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</w:t>
      </w:r>
      <w:bookmarkStart w:id="333" w:name="OCRUncertain3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Start w:id="334" w:name="OCRUncertain3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</w:t>
      </w:r>
      <w:bookmarkEnd w:id="3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35" w:name="OCRUncertain3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комбинированного</w:t>
      </w:r>
      <w:bookmarkEnd w:id="3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36" w:name="OCRUncertain3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освещения, что</w:t>
      </w:r>
      <w:bookmarkEnd w:id="3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37" w:name="OCRUncertain3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конкретизируется</w:t>
      </w:r>
      <w:bookmarkEnd w:id="3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38" w:name="OCRUncertain3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 отраслевых</w:t>
      </w:r>
      <w:bookmarkEnd w:id="3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нормах </w:t>
      </w:r>
      <w:bookmarkStart w:id="339" w:name="OCRUncertain3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освещения,</w:t>
      </w:r>
      <w:bookmarkEnd w:id="3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40" w:name="OCRUncertain3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согласованных</w:t>
      </w:r>
      <w:bookmarkEnd w:id="3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</w:t>
      </w:r>
      <w:bookmarkStart w:id="341" w:name="OCRUncertain3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Государственным</w:t>
      </w:r>
      <w:bookmarkEnd w:id="3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ком</w:t>
      </w:r>
      <w:bookmarkStart w:id="342" w:name="OCRUncertain3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3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тетом </w:t>
      </w:r>
      <w:bookmarkStart w:id="343" w:name="OCRUncertain3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санитарно-</w:t>
      </w:r>
      <w:bookmarkEnd w:id="3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эпидемиологического надзор</w:t>
      </w:r>
      <w:bookmarkStart w:id="344" w:name="OCRUncertain3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3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Российской Федерации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9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345" w:name="OCRUncertain3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районах</w:t>
      </w:r>
      <w:bookmarkEnd w:id="3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46" w:name="OCRUncertain3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3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темп</w:t>
      </w:r>
      <w:bookmarkStart w:id="347" w:name="OCRUncertain3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ратурой наиболе</w:t>
      </w:r>
      <w:bookmarkStart w:id="348" w:name="OCRUncertain3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холодной п</w:t>
      </w:r>
      <w:bookmarkStart w:id="349" w:name="OCRUncertain3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3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тидневки по </w:t>
      </w:r>
      <w:bookmarkStart w:id="350" w:name="OCRUncertain3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3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2.01.01 ми</w:t>
      </w:r>
      <w:bookmarkStart w:id="351" w:name="OCRUncertain3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ус 27° С и ниже нормированные </w:t>
      </w:r>
      <w:bookmarkStart w:id="352" w:name="OCRUncertain3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3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нач</w:t>
      </w:r>
      <w:bookmarkStart w:id="353" w:name="OCRUncertain3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ния </w:t>
      </w:r>
      <w:bookmarkStart w:id="354" w:name="OCRUncertain3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КЕО</w:t>
      </w:r>
      <w:bookmarkEnd w:id="3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совме</w:t>
      </w:r>
      <w:bookmarkStart w:id="355" w:name="OCRUncertain3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3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енном осв</w:t>
      </w:r>
      <w:bookmarkStart w:id="356" w:name="OCRUncertain4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</w:t>
      </w:r>
      <w:bookmarkEnd w:id="3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ении следует </w:t>
      </w:r>
      <w:bookmarkStart w:id="357" w:name="OCRUncertain4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принимать</w:t>
      </w:r>
      <w:bookmarkEnd w:id="3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 </w:t>
      </w:r>
      <w:bookmarkStart w:id="358" w:name="OCRUncertain4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табл.</w:t>
      </w:r>
      <w:bookmarkEnd w:id="3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5.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10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помещени</w:t>
      </w:r>
      <w:bookmarkStart w:id="359" w:name="OCRUncertain4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3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х, </w:t>
      </w:r>
      <w:bookmarkStart w:id="360" w:name="OCRUncertain4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специально</w:t>
      </w:r>
      <w:bookmarkEnd w:id="3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</w:t>
      </w:r>
      <w:bookmarkStart w:id="361" w:name="OCRUncertain4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дна</w:t>
      </w:r>
      <w:bookmarkStart w:id="362" w:name="OCRUncertain4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3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363" w:name="OCRUncertain4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3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ченных для работы или </w:t>
      </w:r>
      <w:bookmarkStart w:id="364" w:name="OCRUncertain4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производственною</w:t>
      </w:r>
      <w:bookmarkEnd w:id="3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обуч</w:t>
      </w:r>
      <w:bookmarkStart w:id="365" w:name="OCRUncertain4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ния подростков, </w:t>
      </w:r>
      <w:bookmarkStart w:id="366" w:name="OCRUncertain4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нормированно</w:t>
      </w:r>
      <w:bookmarkEnd w:id="3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</w:t>
      </w:r>
      <w:bookmarkStart w:id="367" w:name="OCRUncertain4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3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нач</w:t>
      </w:r>
      <w:bookmarkStart w:id="368" w:name="OCRUncertain4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ние КЕО </w:t>
      </w:r>
      <w:bookmarkStart w:id="369" w:name="OCRUncertain4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повышаетс</w:t>
      </w:r>
      <w:bookmarkEnd w:id="3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на один разряд по гр. 3 и должно быт</w:t>
      </w:r>
      <w:bookmarkStart w:id="370" w:name="OCRUncertain4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</w:t>
      </w:r>
      <w:bookmarkEnd w:id="3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мен</w:t>
      </w:r>
      <w:bookmarkStart w:id="371" w:name="OCRUncertain4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</w:t>
      </w:r>
      <w:bookmarkEnd w:id="3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1,0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%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2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027"/>
        <w:gridCol w:w="589"/>
        <w:gridCol w:w="580"/>
        <w:gridCol w:w="1210"/>
        <w:gridCol w:w="758"/>
        <w:gridCol w:w="768"/>
        <w:gridCol w:w="570"/>
        <w:gridCol w:w="529"/>
        <w:gridCol w:w="646"/>
        <w:gridCol w:w="419"/>
        <w:gridCol w:w="80"/>
      </w:tblGrid>
      <w:tr w:rsidR="00924E5E" w:rsidRPr="00924E5E">
        <w:trPr>
          <w:jc w:val="center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Наименьший эквива- лентный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Разряд зри-тель-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Под-разряд зри-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Относительная продол- жительность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Искусственное освещение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Естествен-ное освещение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924E5E" w:rsidRPr="00924E5E">
        <w:trPr>
          <w:jc w:val="center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Характеристика зрительной работы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размер объекта различения,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ной рабо-ты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тель-ной рабо-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зрительной работы при направлении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освещен-ность на рабочей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цилинд-рическая освещен-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пока-затель дис-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коэф-фи-циент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КЕО,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е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н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, %,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зрения на рабочую поверхность, %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поверх-ности от системы общего освеще-ния,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ком-форта,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пуль-сации осве-щен-ности,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К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п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, %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верх-нем или боко-вом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боко-вом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9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Различение объектов при фиксированной и нефиксированной линии зрения: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очень высокой точности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высокой точности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средней точности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Обзор окружающего пространства при очень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кратковремен-ном, эпизодическом различении объектов: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при высокой насыщенности помещений светом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при нормальной насыщенности помещений светом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при низкой насыщенности помещений светом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Общая ориентировка в пространстве интерьера: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при большом скоплении людей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при малом скоплении людей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Общая ориентировка в зонах передвижения: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при большом скоплении людей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при малом скоплении людей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0,15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до 0,30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0,30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до 0,50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Более 0,5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Независимо от размера объекта различения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Независимо от размера объекта различения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Д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Ж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З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менее 70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70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менее 70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70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менее 70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70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Независимо от продолжи-тельности зрительной работы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Независимо от продолжи-тельности зрительной работы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регла-менти-руется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регламен-тируется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90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90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регла-менти-руется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15***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15***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15***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регла-менти-руется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регла-менти-руется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регла-мен-тиру-ется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регла-мен-тиру-ется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То же </w:t>
            </w:r>
          </w:p>
        </w:tc>
      </w:tr>
      <w:tr w:rsidR="00924E5E" w:rsidRPr="00924E5E">
        <w:trPr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*  Доп</w:t>
      </w:r>
      <w:bookmarkStart w:id="372" w:name="OCRUncertain4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3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лн</w:t>
      </w:r>
      <w:bookmarkStart w:id="373" w:name="OCRUncertain4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ите</w:t>
      </w:r>
      <w:bookmarkEnd w:id="3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льно р</w:t>
      </w:r>
      <w:bookmarkStart w:id="374" w:name="OCRUncertain4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гламентиру</w:t>
      </w:r>
      <w:bookmarkStart w:id="375" w:name="OCRUncertain4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3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в слу</w:t>
      </w:r>
      <w:bookmarkStart w:id="376" w:name="OCRUncertain4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</w:t>
      </w:r>
      <w:bookmarkEnd w:id="3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аях спе</w:t>
      </w:r>
      <w:bookmarkStart w:id="377" w:name="OCRUncertain4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3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Start w:id="378" w:name="OCRUncertain4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3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льных </w:t>
      </w:r>
      <w:bookmarkStart w:id="379" w:name="OCRUncertain4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архитектурно-художественных</w:t>
      </w:r>
      <w:bookmarkEnd w:id="3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требований. </w:t>
      </w:r>
      <w:bookmarkStart w:id="380" w:name="OCRUncertain424"/>
      <w:bookmarkEnd w:id="3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** Нормируемое </w:t>
      </w:r>
      <w:bookmarkStart w:id="381" w:name="OCRUncertain4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3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начение </w:t>
      </w:r>
      <w:bookmarkStart w:id="382" w:name="OCRUncertain4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показателя</w:t>
      </w:r>
      <w:bookmarkEnd w:id="3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83" w:name="OCRUncertain4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дискомфорт</w:t>
      </w:r>
      <w:bookmarkEnd w:id="3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 в </w:t>
      </w:r>
      <w:bookmarkStart w:id="384" w:name="OCRUncertain4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помещениях</w:t>
      </w:r>
      <w:bookmarkEnd w:id="3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направлении линии зрения </w:t>
      </w:r>
      <w:bookmarkStart w:id="385" w:name="OCRUncertain4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преимущественно </w:t>
      </w:r>
      <w:bookmarkEnd w:id="3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вверх под углом 45° и более к гори</w:t>
      </w:r>
      <w:bookmarkStart w:id="386" w:name="OCRUncertain4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3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Start w:id="387" w:name="OCRUncertain4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3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ту и в помещениях с повышенными требованиями к качеству осве</w:t>
      </w:r>
      <w:bookmarkStart w:id="388" w:name="OCRUncertain4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3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(спальные комнаты в </w:t>
      </w:r>
      <w:bookmarkStart w:id="389" w:name="OCRUncertain4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детских</w:t>
      </w:r>
      <w:bookmarkEnd w:id="3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90" w:name="OCRUncertain4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садах</w:t>
      </w:r>
      <w:bookmarkEnd w:id="3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яслях</w:t>
      </w:r>
      <w:bookmarkStart w:id="391" w:name="OCRUncertain4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3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92" w:name="OCRUncertain4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санаториях</w:t>
      </w:r>
      <w:bookmarkEnd w:id="3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Start w:id="393" w:name="OCRUncertain4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3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исплейные классы в шк</w:t>
      </w:r>
      <w:bookmarkStart w:id="394" w:name="OCRUncertain4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</w:t>
      </w:r>
      <w:bookmarkEnd w:id="3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ах</w:t>
      </w:r>
      <w:bookmarkStart w:id="395" w:name="OCRUncertain4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3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средних спе</w:t>
      </w:r>
      <w:bookmarkStart w:id="396" w:name="OCRUncertain4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3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Start w:id="397" w:name="OCRUncertain4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3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льных учебных заведениях и </w:t>
      </w:r>
      <w:bookmarkStart w:id="398" w:name="OCRUncertain4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т.</w:t>
      </w:r>
      <w:bookmarkEnd w:id="3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Start w:id="399" w:name="OCRUncertain4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).</w:t>
      </w:r>
      <w:bookmarkEnd w:id="3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*** Нормируемое значени</w:t>
      </w:r>
      <w:bookmarkStart w:id="400" w:name="OCRUncertain4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коэффициента </w:t>
      </w:r>
      <w:bookmarkStart w:id="401" w:name="OCRUncertain447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К</w:t>
      </w:r>
      <w:bookmarkEnd w:id="401"/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п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02" w:name="OCRUncertain4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4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ульса</w:t>
      </w:r>
      <w:bookmarkStart w:id="403" w:name="OCRUncertain4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4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для детских</w:t>
      </w:r>
      <w:bookmarkStart w:id="404" w:name="OCRUncertain4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4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лечебных поме</w:t>
      </w:r>
      <w:bookmarkStart w:id="405" w:name="OCRUncertain4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4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с повышенными требова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ниями к кач</w:t>
      </w:r>
      <w:bookmarkStart w:id="406" w:name="OCRUncertain4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ству ос</w:t>
      </w:r>
      <w:bookmarkStart w:id="407" w:name="OCRUncertain4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4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408" w:name="OCRUncertain4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4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409" w:name="OCRUncertain455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 </w:t>
      </w:r>
      <w:bookmarkEnd w:id="4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10" w:name="OCRUncertain4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Освещенность</w:t>
      </w:r>
      <w:bookmarkEnd w:id="4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следу</w:t>
      </w:r>
      <w:bookmarkStart w:id="411" w:name="OCRUncertain4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 принимать с учетом </w:t>
      </w:r>
      <w:bookmarkStart w:id="412" w:name="OCRUncertain4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пп.</w:t>
      </w:r>
      <w:bookmarkEnd w:id="4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7.22 и 7.23 настоя</w:t>
      </w:r>
      <w:bookmarkStart w:id="413" w:name="OCRUncertain4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4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норм.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2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Наименьшие размеры о</w:t>
      </w:r>
      <w:bookmarkStart w:id="414" w:name="OCRUncertain4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End w:id="4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ъекта ра</w:t>
      </w:r>
      <w:bookmarkStart w:id="415" w:name="OCRUncertain4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4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личения и </w:t>
      </w:r>
      <w:bookmarkStart w:id="416" w:name="OCRUncertain4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соответствующие</w:t>
      </w:r>
      <w:bookmarkEnd w:id="4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им разряды зрит</w:t>
      </w:r>
      <w:bookmarkStart w:id="417" w:name="OCRUncertain4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льной работы </w:t>
      </w:r>
      <w:bookmarkStart w:id="418" w:name="OCRUncertain4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устанавливаются</w:t>
      </w:r>
      <w:bookmarkEnd w:id="4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расположении объ</w:t>
      </w:r>
      <w:bookmarkStart w:id="419" w:name="OCRUncertain4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ктов различения на расстоянии не бол</w:t>
      </w:r>
      <w:bookmarkStart w:id="420" w:name="OCRUncertain4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0,5 </w:t>
      </w:r>
      <w:bookmarkStart w:id="421" w:name="OCRUncertain4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4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22" w:name="OCRUncertain4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4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 работаю</w:t>
      </w:r>
      <w:bookmarkStart w:id="423" w:name="OCRUncertain4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</w:t>
      </w:r>
      <w:bookmarkEnd w:id="4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го при ср</w:t>
      </w:r>
      <w:bookmarkStart w:id="424" w:name="OCRUncertain4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дн</w:t>
      </w:r>
      <w:bookmarkStart w:id="425" w:name="OCRUncertain4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 контраст</w:t>
      </w:r>
      <w:bookmarkStart w:id="426" w:name="OCRUncertain4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объекта </w:t>
      </w:r>
      <w:bookmarkStart w:id="427" w:name="OCRUncertain4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различе</w:t>
      </w:r>
      <w:bookmarkStart w:id="428" w:name="OCRUncertain478"/>
      <w:bookmarkEnd w:id="4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ния</w:t>
      </w:r>
      <w:bookmarkEnd w:id="4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фоном и светлым фоном. При ум</w:t>
      </w:r>
      <w:bookmarkStart w:id="429" w:name="OCRUncertain4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ньш</w:t>
      </w:r>
      <w:bookmarkStart w:id="430" w:name="OCRUncertain4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нии (ув</w:t>
      </w:r>
      <w:bookmarkStart w:id="431" w:name="OCRUncertain4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Start w:id="432" w:name="OCRUncertain4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4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</w:t>
      </w:r>
      <w:bookmarkStart w:id="433" w:name="OCRUncertain4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нии) контраста </w:t>
      </w:r>
      <w:bookmarkStart w:id="434" w:name="OCRUncertain4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4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опуска</w:t>
      </w:r>
      <w:bookmarkStart w:id="435" w:name="OCRUncertain4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у</w:t>
      </w:r>
      <w:bookmarkStart w:id="436" w:name="OCRUncertain4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4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елич</w:t>
      </w:r>
      <w:bookmarkStart w:id="437" w:name="OCRUncertain4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Start w:id="438" w:name="OCRUncertain4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(ум</w:t>
      </w:r>
      <w:bookmarkStart w:id="439" w:name="OCRUncertain4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ньш</w:t>
      </w:r>
      <w:bookmarkStart w:id="440" w:name="OCRUncertain4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Start w:id="441" w:name="OCRUncertain4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) </w:t>
      </w:r>
      <w:bookmarkStart w:id="442" w:name="OCRUncertain4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</w:t>
      </w:r>
      <w:bookmarkStart w:id="443" w:name="OCRUncertain493"/>
      <w:bookmarkEnd w:id="4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ности</w:t>
      </w:r>
      <w:bookmarkEnd w:id="4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</w:t>
      </w:r>
      <w:bookmarkStart w:id="444" w:name="OCRUncertain4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4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ступень по шкале </w:t>
      </w:r>
      <w:bookmarkStart w:id="445" w:name="OCRUncertain4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</w:t>
      </w:r>
      <w:bookmarkEnd w:id="4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в соответствии с </w:t>
      </w:r>
      <w:bookmarkStart w:id="446" w:name="OCRUncertain4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п.</w:t>
      </w:r>
      <w:bookmarkEnd w:id="4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4.</w:t>
      </w:r>
      <w:bookmarkStart w:id="447" w:name="OCRUncertain4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4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настоя</w:t>
      </w:r>
      <w:bookmarkStart w:id="448" w:name="OCRUncertain4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щи</w:t>
      </w:r>
      <w:bookmarkEnd w:id="4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х норм.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3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1428"/>
        <w:gridCol w:w="486"/>
        <w:gridCol w:w="243"/>
        <w:gridCol w:w="243"/>
        <w:gridCol w:w="486"/>
        <w:gridCol w:w="486"/>
        <w:gridCol w:w="435"/>
        <w:gridCol w:w="60"/>
        <w:gridCol w:w="456"/>
        <w:gridCol w:w="431"/>
      </w:tblGrid>
      <w:tr w:rsidR="00924E5E" w:rsidRPr="00924E5E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Искусственное освещение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83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Естественное освещение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Помещения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lastRenderedPageBreak/>
              <w:t>и территории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Примеры 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lastRenderedPageBreak/>
              <w:t>помещений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Коэффи-циент запаса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lastRenderedPageBreak/>
              <w:t>К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з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Коли-чество чисток 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lastRenderedPageBreak/>
              <w:t>светиль-ников в год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Коэффи-циент запаса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К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з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Количество чисток остекления 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lastRenderedPageBreak/>
              <w:t xml:space="preserve">свето-проемов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 год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4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Эксплуатационная группа светильников по приложению Г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Угол наклона светопропускающего материала к горизонту, градусы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1-4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5-6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0-15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16-45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46-75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76-90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9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Производственные помещения с воздушной средой, содержащей в рабочей зоне: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а) св. 5 мг/м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пыли, дыма, копоти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б) от 1 до 5 мг/м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пыли, дыма, копоти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в) менее 1 мг/м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пыли, дыма, копоти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г) значительные концентрации паров, кислот, щелочей, газов, способных при соприкосновении с влагой образовывать слабые растворы кислот, щелочей, а также обладающих большой коррози-рующей способностью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Производственные поме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</w:r>
            <w:bookmarkStart w:id="449" w:name="OCRUncertain51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</w:t>
            </w:r>
            <w:bookmarkEnd w:id="44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ения с особым режимом по чистоте воздуха при об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служивании светильников: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а) с технического этажа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б) снизу из поме</w:t>
            </w:r>
            <w:bookmarkStart w:id="450" w:name="OCRUncertain51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</w:t>
            </w:r>
            <w:bookmarkEnd w:id="45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Помещения общественных и жилых зданий: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а) пыльные, жаркие и сырые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б) с нормальными условиями среды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Территории с воздушной средой, содержащей: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а) большое количество пыли (более 1 мг/м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б) малое количество пыли (менее 1 мг/м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Населенные пункты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Агломерационные фабрики, цементные заводы и обрубные отделения литейных цехов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Цехи кузнечные, литейные, мартеновские, сборного железобетона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Цехи инструментальные, сборочные, механические, механосборочные, пошивочные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Цехи химических заводов по выработке кислот, щелочей, едких химических реактивов, ядохимикатов, удобрений, цехи гальванических покрытий и различных отраслей промышленности с применением электролиза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Горячие </w:t>
            </w:r>
            <w:bookmarkStart w:id="451" w:name="OCRUncertain53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45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ехи предприятий об</w:t>
            </w:r>
            <w:bookmarkStart w:id="452" w:name="OCRUncertain53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</w:t>
            </w:r>
            <w:bookmarkEnd w:id="45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ественного питания, охлаждаемые камеры, по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ме</w:t>
            </w:r>
            <w:bookmarkStart w:id="453" w:name="OCRUncertain53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</w:t>
            </w:r>
            <w:bookmarkEnd w:id="45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ения для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>приготовле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ния растворов в прачеч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</w:r>
            <w:bookmarkStart w:id="454" w:name="OCRUncertain53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45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ых, душевые и т.д.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Кабине</w:t>
            </w:r>
            <w:bookmarkStart w:id="455" w:name="OCRUncertain53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</w:t>
            </w:r>
            <w:bookmarkEnd w:id="45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ы и рабочие поме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</w:r>
            <w:bookmarkStart w:id="456" w:name="OCRUncertain53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ще</w:t>
            </w:r>
            <w:bookmarkEnd w:id="45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ния, жилые комнаты, учебные поме</w:t>
            </w:r>
            <w:bookmarkStart w:id="457" w:name="OCRUncertain53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</w:t>
            </w:r>
            <w:bookmarkEnd w:id="45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ения</w:t>
            </w:r>
            <w:bookmarkStart w:id="458" w:name="OCRUncertain53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5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лабо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ратории, читальные </w:t>
            </w:r>
            <w:bookmarkStart w:id="459" w:name="OCRUncertain53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ч</w:t>
            </w:r>
            <w:bookmarkEnd w:id="45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алы, залы сове</w:t>
            </w:r>
            <w:bookmarkStart w:id="460" w:name="OCRUncertain54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</w:t>
            </w:r>
            <w:bookmarkEnd w:id="46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аний</w:t>
            </w:r>
            <w:bookmarkStart w:id="461" w:name="OCRUncertain54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6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торговые </w:t>
            </w:r>
            <w:bookmarkStart w:id="462" w:name="OCRUncertain54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</w:t>
            </w:r>
            <w:bookmarkEnd w:id="46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алы и т.д.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Территории металлурги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ческих, химических</w:t>
            </w:r>
            <w:bookmarkStart w:id="463" w:name="OCRUncertain54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6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горно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добывающих пр</w:t>
            </w:r>
            <w:bookmarkStart w:id="464" w:name="OCRUncertain54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46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дприятий, шахт, рудников</w:t>
            </w:r>
            <w:bookmarkStart w:id="465" w:name="OCRUncertain54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6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железно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дорожных стан</w:t>
            </w:r>
            <w:bookmarkStart w:id="466" w:name="OCRUncertain54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46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ий и при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легаю</w:t>
            </w:r>
            <w:bookmarkStart w:id="467" w:name="OCRUncertain54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</w:t>
            </w:r>
            <w:bookmarkEnd w:id="46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их к ним улиц </w:t>
            </w:r>
            <w:bookmarkStart w:id="468" w:name="OCRUncertain54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 </w:t>
            </w:r>
            <w:bookmarkEnd w:id="46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дорог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Территории промышлен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ных предприятий, кроме указанных в </w:t>
            </w:r>
            <w:bookmarkStart w:id="469" w:name="OCRUncertain54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подп.</w:t>
            </w:r>
            <w:bookmarkEnd w:id="46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«а» и об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</w:r>
            <w:bookmarkStart w:id="470" w:name="OCRUncertain55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щ</w:t>
            </w:r>
            <w:bookmarkEnd w:id="47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ественных зданий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Ули</w:t>
            </w:r>
            <w:bookmarkStart w:id="471" w:name="OCRUncertain55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47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ы</w:t>
            </w:r>
            <w:bookmarkStart w:id="472" w:name="OCRUncertain55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7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площади</w:t>
            </w:r>
            <w:bookmarkStart w:id="473" w:name="OCRUncertain55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7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дороги, территории жилых рай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онов, парки</w:t>
            </w:r>
            <w:bookmarkStart w:id="474" w:name="OCRUncertain55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7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бульвары</w:t>
            </w:r>
            <w:bookmarkStart w:id="475" w:name="OCRUncertain55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7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шеходные тоннели</w:t>
            </w:r>
            <w:bookmarkStart w:id="476" w:name="OCRUncertain55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7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фаса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ды зданий</w:t>
            </w:r>
            <w:bookmarkStart w:id="477" w:name="OCRUncertain55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47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памятники, транспортные тоннели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2,0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18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2,0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2,0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2,0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u w:val="single"/>
                <w:lang w:eastAsia="ru-RU"/>
              </w:rPr>
              <w:t>1,2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  <w:tr w:rsidR="00924E5E" w:rsidRPr="00924E5E">
        <w:trPr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Значения коэффи</w:t>
      </w:r>
      <w:bookmarkStart w:id="478" w:name="OCRUncertain5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4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Start w:id="479" w:name="OCRUncertain5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нта запас</w:t>
      </w:r>
      <w:bookmarkStart w:id="480" w:name="OCRUncertain5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а,</w:t>
      </w:r>
      <w:bookmarkEnd w:id="4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указанные в </w:t>
      </w:r>
      <w:bookmarkStart w:id="481" w:name="OCRUncertain5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гр.</w:t>
      </w:r>
      <w:bookmarkEnd w:id="4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82" w:name="OCRUncertain5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6</w:t>
      </w:r>
      <w:bookmarkEnd w:id="4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—9, </w:t>
      </w:r>
      <w:bookmarkStart w:id="483" w:name="OCRUncertain5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следует</w:t>
      </w:r>
      <w:bookmarkEnd w:id="4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ум</w:t>
      </w:r>
      <w:bookmarkStart w:id="484" w:name="OCRUncertain5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</w:t>
      </w:r>
      <w:bookmarkEnd w:id="4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жат</w:t>
      </w:r>
      <w:bookmarkStart w:id="485" w:name="OCRUncertain5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</w:t>
      </w:r>
      <w:bookmarkEnd w:id="4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86" w:name="OCRUncertain5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4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 1,1 — при прим</w:t>
      </w:r>
      <w:bookmarkStart w:id="487" w:name="OCRUncertain5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488" w:name="OCRUncertain5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нии у</w:t>
      </w:r>
      <w:bookmarkStart w:id="489" w:name="OCRUncertain5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4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орчатого ст</w:t>
      </w:r>
      <w:bookmarkStart w:id="490" w:name="OCRUncertain5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Start w:id="491" w:name="OCRUncertain5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4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а, </w:t>
      </w:r>
      <w:bookmarkStart w:id="492" w:name="OCRUncertain5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стеклопластика</w:t>
      </w:r>
      <w:bookmarkEnd w:id="4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Start w:id="493" w:name="OCRUncertain5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армопленки</w:t>
      </w:r>
      <w:bookmarkEnd w:id="4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494" w:name="OCRUncertain5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4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атированного сте</w:t>
      </w:r>
      <w:bookmarkStart w:id="495" w:name="OCRUncertain5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4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ла, а такж</w:t>
      </w:r>
      <w:bookmarkStart w:id="496" w:name="OCRUncertain5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4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</w:t>
      </w:r>
      <w:bookmarkStart w:id="497" w:name="OCRUncertain5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использовании</w:t>
      </w:r>
      <w:bookmarkEnd w:id="4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98" w:name="OCRUncertain5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световых</w:t>
      </w:r>
      <w:bookmarkEnd w:id="4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99" w:name="OCRUncertain5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проемо</w:t>
      </w:r>
      <w:bookmarkEnd w:id="4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 для аэрации; на 0,9 — при применении органич</w:t>
      </w:r>
      <w:bookmarkStart w:id="500" w:name="OCRUncertain5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ского ст</w:t>
      </w:r>
      <w:bookmarkStart w:id="501" w:name="OCRUncertain5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кла.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502" w:name="OCRUncertain5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5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начения коэффи</w:t>
      </w:r>
      <w:bookmarkStart w:id="503" w:name="OCRUncertain5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5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Start w:id="504" w:name="OCRUncertain5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нтов </w:t>
      </w:r>
      <w:bookmarkStart w:id="505" w:name="OCRUncertain5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5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апаса</w:t>
      </w:r>
      <w:bookmarkStart w:id="506" w:name="OCRUncertain5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5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указанные </w:t>
      </w:r>
      <w:bookmarkStart w:id="507" w:name="OCRUncertain5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 гр.</w:t>
      </w:r>
      <w:bookmarkEnd w:id="5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3—5, прив</w:t>
      </w:r>
      <w:bookmarkStart w:id="508" w:name="OCRUncertain5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Start w:id="509" w:name="OCRUncertain5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ны </w:t>
      </w:r>
      <w:bookmarkStart w:id="510" w:name="OCRUncertain5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5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ра</w:t>
      </w:r>
      <w:bookmarkStart w:id="511" w:name="OCRUncertain5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5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ря</w:t>
      </w:r>
      <w:bookmarkStart w:id="512" w:name="OCRUncertain5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5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ных </w:t>
      </w:r>
      <w:bookmarkStart w:id="513" w:name="OCRUncertain5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источников света.</w:t>
      </w:r>
      <w:bookmarkEnd w:id="5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</w:t>
      </w:r>
      <w:bookmarkStart w:id="514" w:name="OCRUncertain6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использовании</w:t>
      </w:r>
      <w:bookmarkEnd w:id="5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515" w:name="OCRUncertain6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5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амп нака</w:t>
      </w:r>
      <w:bookmarkStart w:id="516" w:name="OCRUncertain6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ли</w:t>
      </w:r>
      <w:bookmarkEnd w:id="5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вания их с</w:t>
      </w:r>
      <w:bookmarkStart w:id="517" w:name="OCRUncertain6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5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еду</w:t>
      </w:r>
      <w:bookmarkStart w:id="518" w:name="OCRUncertain6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 у</w:t>
      </w:r>
      <w:bookmarkStart w:id="519" w:name="OCRUncertain6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5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ножать на 0,85.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520" w:name="OCRUncertain6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5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нач</w:t>
      </w:r>
      <w:bookmarkStart w:id="521" w:name="OCRUncertain6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ния коэффи</w:t>
      </w:r>
      <w:bookmarkStart w:id="522" w:name="OCRUncertain6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5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иентов </w:t>
      </w:r>
      <w:bookmarkStart w:id="523" w:name="OCRUncertain6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запаса</w:t>
      </w:r>
      <w:bookmarkEnd w:id="5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указанны</w:t>
      </w:r>
      <w:bookmarkStart w:id="524" w:name="OCRUncertain6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525" w:name="OCRUncertain6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гр.</w:t>
      </w:r>
      <w:bookmarkEnd w:id="5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3, следу</w:t>
      </w:r>
      <w:bookmarkStart w:id="526" w:name="OCRUncertain6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 </w:t>
      </w:r>
      <w:bookmarkStart w:id="527" w:name="OCRUncertain6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снижат</w:t>
      </w:r>
      <w:bookmarkEnd w:id="5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ь при </w:t>
      </w:r>
      <w:bookmarkStart w:id="528" w:name="OCRUncertain6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од</w:t>
      </w:r>
      <w:bookmarkEnd w:id="5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носм</w:t>
      </w:r>
      <w:bookmarkStart w:id="529" w:name="OCRUncertain6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нной </w:t>
      </w:r>
      <w:bookmarkStart w:id="530" w:name="OCRUncertain6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работ</w:t>
      </w:r>
      <w:bookmarkEnd w:id="5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по </w:t>
      </w:r>
      <w:bookmarkStart w:id="531" w:name="OCRUncertain6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поз.</w:t>
      </w:r>
      <w:bookmarkEnd w:id="5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1б, 1</w:t>
      </w:r>
      <w:bookmarkStart w:id="532" w:name="OCRUncertain6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</w:t>
      </w:r>
      <w:bookmarkEnd w:id="5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н</w:t>
      </w:r>
      <w:bookmarkStart w:id="533" w:name="OCRUncertain6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 0</w:t>
      </w:r>
      <w:bookmarkEnd w:id="5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,2; по поз. 1в — на 0,1; при двухсм</w:t>
      </w:r>
      <w:bookmarkStart w:id="534" w:name="OCRUncertain6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нной работе — по поз 1б, </w:t>
      </w:r>
      <w:bookmarkStart w:id="535" w:name="OCRUncertain6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5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г — на 0,15.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4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1134"/>
        <w:gridCol w:w="770"/>
        <w:gridCol w:w="770"/>
        <w:gridCol w:w="770"/>
        <w:gridCol w:w="770"/>
        <w:gridCol w:w="686"/>
      </w:tblGrid>
      <w:tr w:rsidR="00924E5E" w:rsidRPr="00924E5E">
        <w:trPr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Световые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Ориентация световых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76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Коэффициент светового климата,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m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проемы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проемов по сторонам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7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Номер группы административных районов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горизонта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С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0,9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1,1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1,2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0,8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В наружных стенах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СВ, СЗ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0,9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0,8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зданий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З, В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0,9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1,1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0,8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ЮВ, ЮЗ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0,85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1,1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0,8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Ю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0,85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0,75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прямоугольных 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С-Ю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0,9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1,1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0,75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трапециевидных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СВ-ЮЗ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ЮВ-СЗ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0,9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фонарях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В-З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фонарях типа «Шед»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0,9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зенитных фонарях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0,9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0,75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— северное; СВ — северо-восточное; СЗ — северо-западное; В — восточное; З — западное; С-Ю — север-юг; В-З — восток-запад; Ю — южное; ЮВ — юго-восточное; ЮЗ — юго-западное.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Группы административных районов России по ресурсам светового климата приведены в приложении Д.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5.4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основных поме</w:t>
      </w:r>
      <w:bookmarkStart w:id="536" w:name="OCRUncertain6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жилых домов и детских дошкольных учреждений нормиро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ванные значения КЕО должны обеспечивать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ся на уровне пола. В первой группе а</w:t>
      </w:r>
      <w:bookmarkStart w:id="537" w:name="OCRUncertain6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5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тративных районов для жилых комнат и ку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хонь — 0,5, для групповых, игральных, столо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вых и спален — 1,5.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Расчет естественного ос</w:t>
      </w:r>
      <w:bookmarkStart w:id="538" w:name="OCRUncertain6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5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539" w:name="OCRUncertain6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поме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щений произво</w:t>
      </w:r>
      <w:bookmarkStart w:id="540" w:name="OCRUncertain6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5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ится б</w:t>
      </w:r>
      <w:bookmarkStart w:id="541" w:name="OCRUncertain6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 учета мебели, обору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дования и других затеняю</w:t>
      </w:r>
      <w:bookmarkStart w:id="542" w:name="OCRUncertain6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предмет</w:t>
      </w:r>
      <w:bookmarkStart w:id="543" w:name="OCRUncertain6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5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в. Установленные расчетом размеры световых про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емов допускается изменять на ±</w:t>
      </w:r>
      <w:bookmarkStart w:id="544" w:name="OCRUncertain6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5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0</w:t>
      </w:r>
      <w:bookmarkStart w:id="545" w:name="OCRUncertain6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%</w:t>
      </w:r>
      <w:bookmarkEnd w:id="5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</w:t>
      </w:r>
      <w:bookmarkStart w:id="546" w:name="OCRUncertain63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</w:t>
      </w:r>
      <w:bookmarkEnd w:id="5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Неравномерность естественного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щения производственных и об</w:t>
      </w:r>
      <w:bookmarkStart w:id="547" w:name="OCRUncertain6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ественных ма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ний с верхним или комбинированным естес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твенным осве</w:t>
      </w:r>
      <w:bookmarkStart w:id="548" w:name="OCRUncertain6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ением не д</w:t>
      </w:r>
      <w:bookmarkStart w:id="549" w:name="OCRUncertain6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5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лжна превышать 3:1</w:t>
      </w:r>
      <w:bookmarkStart w:id="550" w:name="OCRUncertain6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bookmarkEnd w:id="5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Расчетное значение </w:t>
      </w:r>
      <w:bookmarkStart w:id="551" w:name="OCRUncertain6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КЕО</w:t>
      </w:r>
      <w:bookmarkEnd w:id="5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верхнем и ком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бинированном естественном осве</w:t>
      </w:r>
      <w:bookmarkStart w:id="552" w:name="OCRUncertain6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в лю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бой точке на линии пересечения условной 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бочей поверхности и плоскости характерного вертикального разреза пом</w:t>
      </w:r>
      <w:bookmarkStart w:id="553" w:name="OCRUncertain6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еще</w:t>
      </w:r>
      <w:bookmarkEnd w:id="5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ния должно быть не менее нормированного значения </w:t>
      </w:r>
      <w:bookmarkStart w:id="554" w:name="OCRUncertain6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5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ЕО при боковом ос</w:t>
      </w:r>
      <w:bookmarkStart w:id="555" w:name="OCRUncertain6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5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556" w:name="OCRUncertain6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для работ соответствую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557" w:name="OCRUncertain6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разрядов.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Неравномерность естественного осве</w:t>
      </w:r>
      <w:bookmarkStart w:id="558" w:name="OCRUncertain6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не нормируется для поме</w:t>
      </w:r>
      <w:bookmarkStart w:id="559" w:name="OCRUncertain6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с боко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вым осве</w:t>
      </w:r>
      <w:bookmarkStart w:id="560" w:name="OCRUncertain6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ением для производственных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</w:t>
      </w:r>
      <w:bookmarkStart w:id="561" w:name="OCRUncertain6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ений, в которых выполняются </w:t>
      </w:r>
      <w:bookmarkStart w:id="562" w:name="OCRUncertain6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End w:id="5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аботы VII и VIII разрядов, при верхнем и боковом осв</w:t>
      </w:r>
      <w:bookmarkStart w:id="563" w:name="OCRUncertain6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5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564" w:name="OCRUncertain6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д</w:t>
      </w:r>
      <w:bookmarkStart w:id="565" w:name="OCRUncertain6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5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вспомогательных и поме</w:t>
      </w:r>
      <w:bookmarkStart w:id="566" w:name="OCRUncertain6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об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567" w:name="OCRUncertain6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ественных зданий, в которых выполняются работы разрядов </w:t>
      </w:r>
      <w:bookmarkStart w:id="568" w:name="OCRUncertain6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Г,</w:t>
      </w:r>
      <w:bookmarkEnd w:id="5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569" w:name="OCRUncertain6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Д.</w:t>
      </w:r>
      <w:bookmarkEnd w:id="5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 СОВМЕ</w:t>
      </w:r>
      <w:bookmarkStart w:id="570" w:name="OCRUncertain65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57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ЕННОЕ ОСВЕЩЕНИЕ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Совме</w:t>
      </w:r>
      <w:bookmarkStart w:id="571" w:name="OCRUncertain6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енное освещение поме</w:t>
      </w:r>
      <w:bookmarkStart w:id="572" w:name="OCRUncertain6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производственных зданий следует предусмат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ривать: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для производственных поме</w:t>
      </w:r>
      <w:bookmarkStart w:id="573" w:name="OCRUncertain6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ений, в 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торых выполняются работы I—III разрядов;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для производственных и других поме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574" w:name="OCRUncertain6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в случаях, когда по условиям техноло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гии, организации производства или климата в месте строительства требуются объемно-пла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нировочные решения</w:t>
      </w:r>
      <w:bookmarkStart w:id="575" w:name="OCRUncertain6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5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которые не позволяют обеспечить нормированное значение </w:t>
      </w:r>
      <w:bookmarkStart w:id="576" w:name="OCRUncertain6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КЕО </w:t>
      </w:r>
      <w:bookmarkEnd w:id="5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(многоэтажные здания большой ширины</w:t>
      </w:r>
      <w:bookmarkStart w:id="577" w:name="OCRUncertain6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5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ноэтажные многопролетные здания с пролетами большой ширины и т.п.), а также в слу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чаях. когда технико-экономическая целесооб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разность совмещенного освещения по сравне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нию с естественным подтверждена соответству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ю</w:t>
      </w:r>
      <w:bookmarkStart w:id="578" w:name="OCRUncertain6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ими расчетами;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в) в соответствии с нормативными </w:t>
      </w:r>
      <w:bookmarkStart w:id="579" w:name="OCRUncertain6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доку</w:t>
      </w:r>
      <w:bookmarkEnd w:id="5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ментами по строительному проектированию </w:t>
      </w:r>
      <w:bookmarkStart w:id="580" w:name="OCRUncertain6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зд</w:t>
      </w:r>
      <w:bookmarkEnd w:id="5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аний и сооружений отдельных отраслей промышленности, утвержденных в установлен</w:t>
      </w:r>
      <w:bookmarkStart w:id="581" w:name="OCRUncertain6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5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ом порядке.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Совмещенное освещение помещений жи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лых, об</w:t>
      </w:r>
      <w:bookmarkStart w:id="582" w:name="OCRUncertain6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ественных и административно-быто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вых зданий допускается предусматривать в случаях когда это требуется по условиям выбора рациональных объемно-планировочных реше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ний, за исключением жилых комнат и кухонь жилых домов, поме</w:t>
      </w:r>
      <w:bookmarkStart w:id="583" w:name="OCRUncertain6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для пребывания де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тей, учебных и учебно-производственных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мещений школ и учебных заведений, спаль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поме</w:t>
      </w:r>
      <w:bookmarkStart w:id="584" w:name="OCRUncertain6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ений санаториев и домов отдыха.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</w:t>
      </w:r>
      <w:bookmarkStart w:id="585" w:name="OCRUncertain6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(независимо от принятой систе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мы осве</w:t>
      </w:r>
      <w:bookmarkStart w:id="586" w:name="OCRUncertain6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ения) искусственное освещение про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изводственных помещений, предназ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ченных для постоянного пребывания людей, должно обеспечиваться разрядными источниками 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Выбор источников света сле</w:t>
      </w:r>
      <w:bookmarkStart w:id="587" w:name="OCRUncertain6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5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ует произво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дить в соответствии с требованиями </w:t>
      </w:r>
      <w:bookmarkStart w:id="588" w:name="OCRUncertain6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разд.</w:t>
      </w:r>
      <w:bookmarkEnd w:id="5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7 настоя</w:t>
      </w:r>
      <w:bookmarkStart w:id="589" w:name="OCRUncertain6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норм.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Применение ламп накаливания допускается в отдельных случаях, когда по условиям тех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нологии, среды или требований оформления интерьера использование разрядных источни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ков света невозможно или не</w:t>
      </w:r>
      <w:bookmarkStart w:id="590" w:name="OCRUncertain6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5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елесообразно.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Нормированные значения </w:t>
      </w:r>
      <w:bookmarkStart w:id="591" w:name="OCRUncertain6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КЕО</w:t>
      </w:r>
      <w:bookmarkEnd w:id="5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про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изводственных поме</w:t>
      </w:r>
      <w:bookmarkStart w:id="592" w:name="OCRUncertain6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должны прини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маться как для совмещенного осве</w:t>
      </w:r>
      <w:bookmarkStart w:id="593" w:name="OCRUncertain6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по </w:t>
      </w:r>
      <w:bookmarkStart w:id="594" w:name="OCRUncertain6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табл</w:t>
      </w:r>
      <w:bookmarkEnd w:id="5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производственных поме</w:t>
      </w:r>
      <w:bookmarkStart w:id="595" w:name="OCRUncertain6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допус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кается нормированные значения </w:t>
      </w:r>
      <w:bookmarkStart w:id="596" w:name="OCRUncertain6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КЕО</w:t>
      </w:r>
      <w:bookmarkEnd w:id="5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мать в соответствии с табл. 5: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в районах с температурой наиболее хо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лодной пятидневки по </w:t>
      </w:r>
      <w:bookmarkStart w:id="597" w:name="OCRUncertain6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5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2.01.01 минус 27 °С и ниже;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в поме</w:t>
      </w:r>
      <w:bookmarkStart w:id="598" w:name="OCRUncertain6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с боковым осве</w:t>
      </w:r>
      <w:bookmarkStart w:id="599" w:name="OCRUncertain6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5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ением. глубина которых по условиям технологии или выбору рациональных объемно-планировочных решений не позволяет обеспечить нормиро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ванное значение КЕО, указанное в табл. 1 для совмещенного освещения;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Табли</w:t>
      </w:r>
      <w:bookmarkStart w:id="600" w:name="OCRUncertain6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6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 5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2126"/>
        <w:gridCol w:w="1984"/>
      </w:tblGrid>
      <w:tr w:rsidR="00924E5E" w:rsidRPr="00924E5E">
        <w:trPr>
          <w:trHeight w:val="500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</w:t>
            </w:r>
            <w:bookmarkStart w:id="601" w:name="OCRUncertain691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з</w:t>
            </w:r>
            <w:bookmarkEnd w:id="601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ряд </w:t>
            </w:r>
            <w:bookmarkStart w:id="602" w:name="OCRUncertain692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з</w:t>
            </w:r>
            <w:bookmarkEnd w:id="602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</w:t>
            </w:r>
            <w:bookmarkStart w:id="603" w:name="OCRUncertain693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</w:t>
            </w:r>
            <w:bookmarkEnd w:id="603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тельных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работ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Наименьшее нормиро</w:t>
            </w:r>
            <w:bookmarkStart w:id="604" w:name="OCRUncertain694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</w:t>
            </w:r>
            <w:bookmarkEnd w:id="604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анное значени</w:t>
            </w:r>
            <w:bookmarkStart w:id="605" w:name="OCRUncertain695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</w:t>
            </w:r>
            <w:bookmarkEnd w:id="605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 КЕО, </w:t>
            </w:r>
            <w:bookmarkStart w:id="606" w:name="OCRUncertain696"/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е</w:t>
            </w:r>
            <w:bookmarkEnd w:id="606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 xml:space="preserve">н 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, </w:t>
            </w:r>
            <w:bookmarkStart w:id="607" w:name="OCRUncertain697"/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 xml:space="preserve">% </w:t>
            </w:r>
            <w:bookmarkEnd w:id="607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при </w:t>
            </w:r>
            <w:bookmarkStart w:id="608" w:name="OCRUncertain698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совмещенном</w:t>
            </w:r>
            <w:bookmarkEnd w:id="608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 </w:t>
            </w:r>
            <w:bookmarkStart w:id="609" w:name="OCRUncertain699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освещении</w:t>
            </w:r>
            <w:bookmarkEnd w:id="60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trHeight w:val="722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верхнем или комбинирован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softHyphen/>
              <w:t>ном освещении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боковом освещении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trHeight w:val="1703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III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IV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V и VII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VI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610" w:name="OCRUncertain70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 </w:t>
            </w:r>
            <w:bookmarkEnd w:id="61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0,2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в) в помещениях, в которых выполняются работы I-III разрядов.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6.4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производственных поме</w:t>
      </w:r>
      <w:bookmarkStart w:id="611" w:name="OCRUncertain7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ений при установлении нормированных значений КЕО в соответствии с </w:t>
      </w:r>
      <w:bookmarkStart w:id="612" w:name="OCRUncertain7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п.</w:t>
      </w:r>
      <w:bookmarkEnd w:id="6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6.3 настоящих норм следу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ет: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освещенность от системы общего искус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ственного освещения повышать на одну сту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пень по шкале освещенности (кроме разрядов Iб, Iв, IIб), если повышение освещенности не предусматривается в соответствии с п. 7.5 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613" w:name="OCRUncertain7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</w:t>
      </w:r>
      <w:bookmarkEnd w:id="6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оящих норм. Освещенность от системы общего освещения должна составлять не менее 200 </w:t>
      </w:r>
      <w:bookmarkStart w:id="614" w:name="OCRUncertain7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6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разрядных лампах и </w:t>
      </w:r>
      <w:bookmarkStart w:id="615" w:name="OCRUncertain7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6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00 </w:t>
      </w:r>
      <w:bookmarkStart w:id="616" w:name="OCRUncertain7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6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лам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пах накаливания. Создавать осве</w:t>
      </w:r>
      <w:bookmarkStart w:id="617" w:name="OCRUncertain7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енность более 750 лк при разрядных лампах и 300 лк при лампах накаливания допускается только при наличии обоснований;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ос</w:t>
      </w:r>
      <w:bookmarkStart w:id="618" w:name="OCRUncertain7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6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619" w:name="OCRUncertain7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от светильников общего осве</w:t>
      </w:r>
      <w:bookmarkStart w:id="620" w:name="OCRUncertain7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в системе комбинированного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вышать на одну ступень по шкале освещен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ности, кроме разрядов Iа, Iб, IIа;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в) коэффициент пульсации </w:t>
      </w:r>
      <w:bookmarkStart w:id="621" w:name="OCRUncertain712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К</w:t>
      </w:r>
      <w:bookmarkEnd w:id="621"/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п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для I—III раз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рядов не должен превышать 10 </w:t>
      </w:r>
      <w:bookmarkStart w:id="622" w:name="OCRUncertain713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%.</w:t>
      </w:r>
      <w:bookmarkEnd w:id="6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Искусственное осве</w:t>
      </w:r>
      <w:bookmarkStart w:id="623" w:name="OCRUncertain7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при совмещен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ном освещении поме</w:t>
      </w:r>
      <w:bookmarkStart w:id="624" w:name="OCRUncertain7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следует проекти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ровать также в соответствии с разд. 7 настоя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щих норм.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Расчетные значения КЕО при совме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щенном освещении об</w:t>
      </w:r>
      <w:bookmarkStart w:id="625" w:name="OCRUncertain7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ественных зданий дол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жны составлять 60 % значений, указанных в табл. 2.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Допускается принимать расчетные значе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КЕО в пределах от 60 до 30% значений, указанных в табл. 2, для торговых залов мага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зинов и залов, буфетов</w:t>
      </w:r>
      <w:bookmarkStart w:id="626" w:name="OCRUncertain7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раздаточных предпри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ятий об</w:t>
      </w:r>
      <w:bookmarkStart w:id="627" w:name="OCRUncertain7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ественного питания.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 ИСКУССТВЕННОЕ ОСВЕЩЕНИЕ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Искусственное освещение подраз</w:t>
      </w:r>
      <w:bookmarkStart w:id="628" w:name="OCRUncertain7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6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еляется на рабочее</w:t>
      </w:r>
      <w:bookmarkStart w:id="629" w:name="OCRUncertain7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аварийное, охранное и дежурное.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Аварийное осве</w:t>
      </w:r>
      <w:bookmarkStart w:id="630" w:name="OCRUncertain7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разделяется на 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вещение безопасности и эвакуационное.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Искусственное освещение может быть двух систем — об</w:t>
      </w:r>
      <w:bookmarkStart w:id="631" w:name="OCRUncertain7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освещение и комбини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рованное осве</w:t>
      </w:r>
      <w:bookmarkStart w:id="632" w:name="OCRUncertain7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7.3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Рабочее осве</w:t>
      </w:r>
      <w:bookmarkStart w:id="633" w:name="OCRUncertain7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следует предусмат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ривать </w:t>
      </w:r>
      <w:bookmarkStart w:id="634" w:name="OCRUncertain7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6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всех поме</w:t>
      </w:r>
      <w:bookmarkStart w:id="635" w:name="OCRUncertain7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ений </w:t>
      </w:r>
      <w:bookmarkStart w:id="636" w:name="OCRUncertain7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зданий,</w:t>
      </w:r>
      <w:bookmarkEnd w:id="6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также участков открытых пространств, предназначен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для работы</w:t>
      </w:r>
      <w:bookmarkStart w:id="637" w:name="OCRUncertain7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прохода людей и движения транспорта. Для помещений, имею</w:t>
      </w:r>
      <w:bookmarkStart w:id="638" w:name="OCRUncertain7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зоны с разными условиями естественного осве</w:t>
      </w:r>
      <w:bookmarkStart w:id="639" w:name="OCRUncertain7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и различными режимами работы</w:t>
      </w:r>
      <w:bookmarkStart w:id="640" w:name="OCRUncertain7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необходимо раздельное управление осв</w:t>
      </w:r>
      <w:bookmarkStart w:id="641" w:name="OCRUncertain7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</w:t>
      </w:r>
      <w:bookmarkEnd w:id="6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ением таких зон.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необходимости часть светильников рабочего или аварийного освещения может использоваться для дежурного осве</w:t>
      </w:r>
      <w:bookmarkStart w:id="642" w:name="OCRUncertain7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Нормируемые характеристики осве</w:t>
      </w:r>
      <w:bookmarkStart w:id="643" w:name="OCRUncertain7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в поме</w:t>
      </w:r>
      <w:bookmarkStart w:id="644" w:name="OCRUncertain7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и снаружи зданий могут обес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печиваться как светильниками рабочего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645" w:name="OCRUncertain7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ения, так и совместным действием с ними светильников осве</w:t>
      </w:r>
      <w:bookmarkStart w:id="646" w:name="OCRUncertain7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безопасности и (или</w:t>
      </w:r>
      <w:bookmarkStart w:id="647" w:name="OCRUncertain7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 э</w:t>
      </w:r>
      <w:bookmarkEnd w:id="6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вакуационного осве</w:t>
      </w:r>
      <w:bookmarkStart w:id="648" w:name="OCRUncertain7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649" w:name="OCRUncertain74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bookmarkEnd w:id="6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Освещение поме</w:t>
      </w:r>
      <w:bookmarkStart w:id="650" w:name="OCRUncertain74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65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</w:t>
      </w:r>
      <w:bookmarkStart w:id="651" w:name="OCRUncertain74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65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й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произ</w:t>
      </w:r>
      <w:bookmarkStart w:id="652" w:name="OCRUncertain74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</w:t>
      </w:r>
      <w:bookmarkEnd w:id="65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одстве</w:t>
      </w:r>
      <w:bookmarkStart w:id="653" w:name="OCRUncertain74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65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ных и складск</w:t>
      </w:r>
      <w:bookmarkStart w:id="654" w:name="OCRUncertain74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65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х </w:t>
      </w:r>
      <w:bookmarkStart w:id="655" w:name="OCRUncertain74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з</w:t>
      </w:r>
      <w:bookmarkEnd w:id="65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даний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осве</w:t>
      </w:r>
      <w:bookmarkStart w:id="656" w:name="OCRUncertain7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поме</w:t>
      </w:r>
      <w:bookmarkStart w:id="657" w:name="OCRUncertain7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сле</w:t>
      </w:r>
      <w:bookmarkStart w:id="658" w:name="OCRUncertain7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6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ует 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пользовать, как правило</w:t>
      </w:r>
      <w:bookmarkStart w:id="659" w:name="OCRUncertain7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наиболее </w:t>
      </w:r>
      <w:bookmarkStart w:id="660" w:name="OCRUncertain7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</w:t>
      </w:r>
      <w:bookmarkEnd w:id="6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коном</w:t>
      </w:r>
      <w:bookmarkStart w:id="661" w:name="OCRUncertain7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ные разрядные лампы. Использование ламп накаливания для об</w:t>
      </w:r>
      <w:bookmarkStart w:id="662" w:name="OCRUncertain7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осве</w:t>
      </w:r>
      <w:bookmarkStart w:id="663" w:name="OCRUncertain7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допуска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ется только в случае невозможности или тех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нико-экономической не</w:t>
      </w:r>
      <w:bookmarkStart w:id="664" w:name="OCRUncertain7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6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елесообразности использования разрядных </w:t>
      </w:r>
      <w:bookmarkStart w:id="665" w:name="OCRUncertain7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6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амп.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местного осве</w:t>
      </w:r>
      <w:bookmarkStart w:id="666" w:name="OCRUncertain7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кроме разря</w:t>
      </w:r>
      <w:bookmarkStart w:id="667" w:name="OCRUncertain7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6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ных источников света сле</w:t>
      </w:r>
      <w:bookmarkStart w:id="668" w:name="OCRUncertain7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6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ует использовать лампы накаливания</w:t>
      </w:r>
      <w:bookmarkStart w:id="669" w:name="OCRUncertain7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том числе галогенные. Выбор источников света по </w:t>
      </w:r>
      <w:bookmarkStart w:id="670" w:name="OCRUncertain7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6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ветовым характерист</w:t>
      </w:r>
      <w:bookmarkStart w:id="671" w:name="OCRUncertain7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кам следует производить на основании прило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жения Е. Применение </w:t>
      </w:r>
      <w:bookmarkStart w:id="672" w:name="OCRUncertain7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ксеноновых</w:t>
      </w:r>
      <w:bookmarkEnd w:id="6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ламп внут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ри помещений не допускается.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Нормы осве</w:t>
      </w:r>
      <w:bookmarkStart w:id="673" w:name="OCRUncertain7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</w:t>
      </w:r>
      <w:bookmarkStart w:id="674" w:name="OCRUncertain7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приведенные в табл. 1, следует повышать на одну ступень шкалы ос</w:t>
      </w:r>
      <w:bookmarkStart w:id="675" w:name="OCRUncertain7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6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676" w:name="OCRUncertain7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в следую</w:t>
      </w:r>
      <w:bookmarkStart w:id="677" w:name="OCRUncertain7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случаях: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при работах I—IV разрядов</w:t>
      </w:r>
      <w:bookmarkStart w:id="678" w:name="OCRUncertain7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если зритель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ная работа выполняется более половины 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бочего дня;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при по</w:t>
      </w:r>
      <w:bookmarkStart w:id="679" w:name="OCRUncertain7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6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ышенной опасности травматиз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ма, если освещенность от системы об</w:t>
      </w:r>
      <w:bookmarkStart w:id="680" w:name="OCRUncertain7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ос-вешения составляет 150 лк и менее (работа на дисковых пилах</w:t>
      </w:r>
      <w:bookmarkStart w:id="681" w:name="OCRUncertain7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гильотинных ножни</w:t>
      </w:r>
      <w:bookmarkStart w:id="682" w:name="OCRUncertain7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6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ах и т.п</w:t>
      </w:r>
      <w:bookmarkStart w:id="683" w:name="OCRUncertain7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.)</w:t>
      </w:r>
      <w:bookmarkEnd w:id="6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в) при специальных повышенных сан</w:t>
      </w:r>
      <w:bookmarkStart w:id="684" w:name="OCRUncertain7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требованиях (на предпр</w:t>
      </w:r>
      <w:bookmarkStart w:id="685" w:name="OCRUncertain7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ятиях пи</w:t>
      </w:r>
      <w:bookmarkStart w:id="686" w:name="OCRUncertain7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ево</w:t>
      </w:r>
      <w:bookmarkStart w:id="687" w:name="OCRUncertain7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6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химико-фармаце</w:t>
      </w:r>
      <w:bookmarkStart w:id="688" w:name="OCRUncertain7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6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тической промышленности</w:t>
      </w:r>
      <w:bookmarkStart w:id="689" w:name="OCRUncertain7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</w:t>
      </w:r>
      <w:bookmarkEnd w:id="6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если осве</w:t>
      </w:r>
      <w:bookmarkStart w:id="690" w:name="OCRUncertain7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от системы об</w:t>
      </w:r>
      <w:bookmarkStart w:id="691" w:name="OCRUncertain7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щения — 500 лк </w:t>
      </w:r>
      <w:bookmarkStart w:id="692" w:name="OCRUncertain7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6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менее;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693" w:name="OCRUncertain7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г)</w:t>
      </w:r>
      <w:bookmarkEnd w:id="6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694" w:name="OCRUncertain7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6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ри работе или производственном обуче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нии подростков</w:t>
      </w:r>
      <w:bookmarkStart w:id="695" w:name="OCRUncertain7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6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если осве</w:t>
      </w:r>
      <w:bookmarkStart w:id="696" w:name="OCRUncertain7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от системы об</w:t>
      </w:r>
      <w:bookmarkStart w:id="697" w:name="OCRUncertain7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осве</w:t>
      </w:r>
      <w:bookmarkStart w:id="698" w:name="OCRUncertain7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— 300 лк и менее;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д) при отсутствии в поме</w:t>
      </w:r>
      <w:bookmarkStart w:id="699" w:name="OCRUncertain7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6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естествен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ного света и постоянном пребыв</w:t>
      </w:r>
      <w:bookmarkStart w:id="700" w:name="OCRUncertain7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7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нии работа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ю</w:t>
      </w:r>
      <w:bookmarkStart w:id="701" w:name="OCRUncertain7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их, если освещенность от системы об</w:t>
      </w:r>
      <w:bookmarkStart w:id="702" w:name="OCRUncertain7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его </w:t>
      </w:r>
      <w:bookmarkStart w:id="703" w:name="OCRUncertain7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</w:t>
      </w:r>
      <w:bookmarkEnd w:id="7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750 лк и менее;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е) при наблюдении детале</w:t>
      </w:r>
      <w:bookmarkStart w:id="704" w:name="OCRUncertain7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й,</w:t>
      </w:r>
      <w:bookmarkEnd w:id="7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вра</w:t>
      </w:r>
      <w:bookmarkStart w:id="705" w:name="OCRUncertain8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аю</w:t>
      </w:r>
      <w:bookmarkStart w:id="706" w:name="OCRUncertain8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ихся с</w:t>
      </w:r>
      <w:bookmarkStart w:id="707" w:name="OCRUncertain8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7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скоростью</w:t>
      </w:r>
      <w:bookmarkStart w:id="708" w:name="OCRUncertain8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равно</w:t>
      </w:r>
      <w:bookmarkStart w:id="709" w:name="OCRUncertain8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7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или бол</w:t>
      </w:r>
      <w:bookmarkStart w:id="710" w:name="OCRUncertain8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7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500 об/м</w:t>
      </w:r>
      <w:bookmarkStart w:id="711" w:name="OCRUncertain8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н, или объектов</w:t>
      </w:r>
      <w:bookmarkStart w:id="712" w:name="OCRUncertain8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713" w:name="OCRUncertain8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вижу</w:t>
      </w:r>
      <w:bookmarkStart w:id="714" w:name="OCRUncertain8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ихся со скоростью</w:t>
      </w:r>
      <w:bookmarkStart w:id="715" w:name="OCRUncertain8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ной или более 1,5 </w:t>
      </w:r>
      <w:bookmarkStart w:id="716" w:name="OCRUncertain8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м/мин</w:t>
      </w:r>
      <w:bookmarkEnd w:id="7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717" w:name="OCRUncertain8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7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 при постоянном поиске объектов раз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личе</w:t>
      </w:r>
      <w:bookmarkStart w:id="718" w:name="OCRUncertain8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 на поверхности размером 0,1 </w:t>
      </w:r>
      <w:bookmarkStart w:id="719" w:name="OCRUncertain8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719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более;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з) в поме</w:t>
      </w:r>
      <w:bookmarkStart w:id="720" w:name="OCRUncertain8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</w:t>
      </w:r>
      <w:bookmarkStart w:id="721" w:name="OCRUncertain8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более половины 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бот</w:t>
      </w:r>
      <w:bookmarkStart w:id="722" w:name="OCRUncertain8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7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ю</w:t>
      </w:r>
      <w:bookmarkStart w:id="723" w:name="OCRUncertain8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старше 40 лет.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наличии о</w:t>
      </w:r>
      <w:bookmarkStart w:id="724" w:name="OCRUncertain8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новреме</w:t>
      </w:r>
      <w:bookmarkStart w:id="725" w:name="OCRUncertain8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 нескольк</w:t>
      </w:r>
      <w:bookmarkStart w:id="726" w:name="OCRUncertain8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 признаков нормы освещенности следует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727" w:name="OCRUncertain8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7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ышать не более чем на одн</w:t>
      </w:r>
      <w:bookmarkStart w:id="728" w:name="OCRUncertain8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</w:t>
      </w:r>
      <w:bookmarkEnd w:id="7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ступень.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поме</w:t>
      </w:r>
      <w:bookmarkStart w:id="729" w:name="OCRUncertain8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</w:t>
      </w:r>
      <w:bookmarkStart w:id="730" w:name="OCRUncertain8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выполняются рабо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ты IV</w:t>
      </w:r>
      <w:bookmarkStart w:id="731" w:name="OCRUncertain8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—</w:t>
      </w:r>
      <w:bookmarkEnd w:id="7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VI разрядов</w:t>
      </w:r>
      <w:bookmarkStart w:id="732" w:name="OCRUncertain8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нормы осве</w:t>
      </w:r>
      <w:bookmarkStart w:id="733" w:name="OCRUncertain8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сле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734" w:name="OCRUncertain8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ует снижать на одну ступень при кратковре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менном пребывании людей или при наличии оборудования</w:t>
      </w:r>
      <w:bookmarkStart w:id="735" w:name="OCRUncertain8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требую</w:t>
      </w:r>
      <w:bookmarkStart w:id="736" w:name="OCRUncertain8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его постоянного обслуживания.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7.7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выполнении в помещениях работ I—III, </w:t>
      </w:r>
      <w:bookmarkStart w:id="737" w:name="OCRUncertain8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Iv</w:t>
      </w:r>
      <w:bookmarkEnd w:id="7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а, </w:t>
      </w:r>
      <w:bookmarkStart w:id="738" w:name="OCRUncertain8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Iv</w:t>
      </w:r>
      <w:bookmarkEnd w:id="7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б, </w:t>
      </w:r>
      <w:bookmarkStart w:id="739" w:name="OCRUncertain8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IV</w:t>
      </w:r>
      <w:bookmarkEnd w:id="7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в, </w:t>
      </w:r>
      <w:bookmarkStart w:id="740" w:name="OCRUncertain8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Vа</w:t>
      </w:r>
      <w:bookmarkEnd w:id="7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разрядов следует при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менять систему комбинированного осве</w:t>
      </w:r>
      <w:bookmarkStart w:id="741" w:name="OCRUncertain8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ения. Предусматривать систему об</w:t>
      </w:r>
      <w:bookmarkStart w:id="742" w:name="OCRUncertain8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осве</w:t>
      </w:r>
      <w:bookmarkStart w:id="743" w:name="OCRUncertain8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</w:t>
      </w:r>
      <w:bookmarkStart w:id="744" w:name="OCRUncertain8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опускается при технической невозможности или нецелесообразности устройства местного осве</w:t>
      </w:r>
      <w:bookmarkStart w:id="745" w:name="OCRUncertain8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</w:t>
      </w:r>
      <w:bookmarkStart w:id="746" w:name="OCRUncertain8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что конкретизируется в отрасле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вых нормах освещения</w:t>
      </w:r>
      <w:bookmarkStart w:id="747" w:name="OCRUncertain8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согласованных с Го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сударственным комитетом санитарно-эпидеми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ологического надзора.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При наличии в одном поме</w:t>
      </w:r>
      <w:bookmarkStart w:id="748" w:name="OCRUncertain8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рабочих и вспомогательных зон следует предусматри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вать локализованное об</w:t>
      </w:r>
      <w:bookmarkStart w:id="749" w:name="OCRUncertain8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освещение (при любой системе ос</w:t>
      </w:r>
      <w:bookmarkStart w:id="750" w:name="OCRUncertain8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7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751" w:name="OCRUncertain8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ения) рабочих зон и 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752" w:name="OCRUncertain8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ее интенсивное освещение вспомогательных зон, относя их к разряду VIIIа.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7.8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753" w:name="OCRUncertain8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рабочей поверхности</w:t>
      </w:r>
      <w:bookmarkStart w:id="754" w:name="OCRUncertain8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здаваемая светильниками об</w:t>
      </w:r>
      <w:bookmarkStart w:id="755" w:name="OCRUncertain8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</w:t>
      </w:r>
      <w:bookmarkStart w:id="756" w:name="OCRUncertain8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7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757" w:name="OCRUncertain8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в системе комбинированного</w:t>
      </w:r>
      <w:bookmarkStart w:id="758" w:name="OCRUncertain8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должна состав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лять не менее 10 </w:t>
      </w:r>
      <w:bookmarkStart w:id="759" w:name="OCRUncertain8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%</w:t>
      </w:r>
      <w:bookmarkEnd w:id="7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нормируемой для комби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нированного осве</w:t>
      </w:r>
      <w:bookmarkStart w:id="760" w:name="OCRUncertain8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при тех источниках света</w:t>
      </w:r>
      <w:bookmarkStart w:id="761" w:name="OCRUncertain8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которые применяются для местного освещения. При этом освещенность должна быть не менее 200 лк при разрядных лампах</w:t>
      </w:r>
      <w:bookmarkStart w:id="762" w:name="OCRUncertain8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менее 75 лк при лампах накаливания. Созда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вать осве</w:t>
      </w:r>
      <w:bookmarkStart w:id="763" w:name="OCRUncertain8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енность от общего освещения в </w:t>
      </w:r>
      <w:bookmarkStart w:id="764" w:name="OCRUncertain8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системе</w:t>
      </w:r>
      <w:bookmarkEnd w:id="7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комбинированного </w:t>
      </w:r>
      <w:bookmarkStart w:id="765" w:name="OCRUncertain8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End w:id="7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олее 500 лк при раз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рядных лампах и более 150 лк при лампах 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каливания </w:t>
      </w:r>
      <w:bookmarkStart w:id="766" w:name="OCRUncertain8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опускается только пр</w:t>
      </w:r>
      <w:bookmarkStart w:id="767" w:name="OCRUncertain8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наличии обоснований.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поме</w:t>
      </w:r>
      <w:bookmarkStart w:id="768" w:name="OCRUncertain8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без естественного света 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</w:t>
      </w:r>
      <w:bookmarkStart w:id="769" w:name="OCRUncertain8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рабочей поверхности</w:t>
      </w:r>
      <w:bookmarkStart w:id="770" w:name="OCRUncertain8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создаваемая светильниками об</w:t>
      </w:r>
      <w:bookmarkStart w:id="771" w:name="OCRUncertain8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осве</w:t>
      </w:r>
      <w:bookmarkStart w:id="772" w:name="OCRUncertain8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в системе комбинированного</w:t>
      </w:r>
      <w:bookmarkStart w:id="773" w:name="OCRUncertain8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следует повышать на одн</w:t>
      </w:r>
      <w:bookmarkStart w:id="774" w:name="OCRUncertain8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у </w:t>
      </w:r>
      <w:bookmarkEnd w:id="7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ступень.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7.9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Отношение максимальной осве</w:t>
      </w:r>
      <w:bookmarkStart w:id="775" w:name="OCRUncertain8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ти к минимальной не </w:t>
      </w:r>
      <w:bookmarkStart w:id="776" w:name="OCRUncertain8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олжно превышать </w:t>
      </w:r>
      <w:bookmarkStart w:id="777" w:name="OCRUncertain8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работ I—III разря</w:t>
      </w:r>
      <w:bookmarkStart w:id="778" w:name="OCRUncertain8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 при люминесце</w:t>
      </w:r>
      <w:bookmarkStart w:id="779" w:name="OCRUncertain8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тных</w:t>
      </w:r>
      <w:bookmarkStart w:id="780" w:name="OCRUncertain8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лампах</w:t>
      </w:r>
      <w:bookmarkEnd w:id="7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1,3, при других </w:t>
      </w:r>
      <w:bookmarkStart w:id="781" w:name="OCRUncertain8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7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сточниках света — </w:t>
      </w:r>
      <w:bookmarkStart w:id="782" w:name="OCRUncertain8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7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,5, для работ разрядов IV</w:t>
      </w:r>
      <w:bookmarkStart w:id="783" w:name="OCRUncertain8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—</w:t>
      </w:r>
      <w:bookmarkEnd w:id="7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VII —1,5 и 2,0 соот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ветственно.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Неравномерность осве</w:t>
      </w:r>
      <w:bookmarkStart w:id="784" w:name="OCRUncertain8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допуска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ется повышать до 3,0 в тех случаях</w:t>
      </w:r>
      <w:bookmarkStart w:id="785" w:name="OCRUncertain8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когда по условиям технологии светильники об</w:t>
      </w:r>
      <w:bookmarkStart w:id="786" w:name="OCRUncertain8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освещения могут устанавливаться только на пло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щадках, колоннах или стенах поме</w:t>
      </w:r>
      <w:bookmarkStart w:id="787" w:name="OCRUncertain8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7.10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производственных поме</w:t>
      </w:r>
      <w:bookmarkStart w:id="788" w:name="OCRUncertain8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вещенность проходов и участков</w:t>
      </w:r>
      <w:bookmarkStart w:id="789" w:name="OCRUncertain8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работа </w:t>
      </w:r>
      <w:bookmarkStart w:id="790" w:name="OCRUncertain8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произво</w:t>
      </w:r>
      <w:bookmarkStart w:id="791" w:name="OCRUncertain8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ится</w:t>
      </w:r>
      <w:bookmarkStart w:id="792" w:name="OCRUncertain8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должна составлять </w:t>
      </w:r>
      <w:bookmarkStart w:id="793" w:name="OCRUncertain8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7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 более 25 % нормируемой осве</w:t>
      </w:r>
      <w:bookmarkStart w:id="794" w:name="OCRUncertain8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7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</w:t>
      </w:r>
      <w:bookmarkStart w:id="795" w:name="OCRUncertain8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и,</w:t>
      </w:r>
      <w:bookmarkEnd w:id="7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создавае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мой светильниками </w:t>
      </w:r>
      <w:bookmarkStart w:id="796" w:name="OCRUncertain8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общего</w:t>
      </w:r>
      <w:bookmarkEnd w:id="7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освещения</w:t>
      </w:r>
      <w:bookmarkStart w:id="797" w:name="OCRUncertain8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7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 не менее 75 </w:t>
      </w:r>
      <w:bookmarkStart w:id="798" w:name="OCRUncertain9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7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разрядных лампах и не менее 30 лк при лампах накаливания.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7.11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 </w:t>
      </w:r>
      <w:bookmarkStart w:id="799" w:name="OCRUncertain9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7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ехах с п</w:t>
      </w:r>
      <w:bookmarkStart w:id="800" w:name="OCRUncertain9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8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лностью автоматизирован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ным технологическим процессом следует пред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усматривать осве</w:t>
      </w:r>
      <w:bookmarkStart w:id="801" w:name="OCRUncertain9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для наблюде</w:t>
      </w:r>
      <w:bookmarkStart w:id="802" w:name="OCRUncertain9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 за работой оборудования, а также дополнительно включаемые св</w:t>
      </w:r>
      <w:bookmarkStart w:id="803" w:name="OCRUncertain9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тильники общего и местного осве</w:t>
      </w:r>
      <w:bookmarkStart w:id="804" w:name="OCRUncertain9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для обеспечения необходимой (в соответствии с табл. 1) осве</w:t>
      </w:r>
      <w:bookmarkStart w:id="805" w:name="OCRUncertain9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при ре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монтно-наладочных работах.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7.12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Показатель </w:t>
      </w:r>
      <w:bookmarkStart w:id="806" w:name="OCRUncertain9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ослепленности</w:t>
      </w:r>
      <w:bookmarkEnd w:id="8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 светиль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ников об</w:t>
      </w:r>
      <w:bookmarkStart w:id="807" w:name="OCRUncertain9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осве</w:t>
      </w:r>
      <w:bookmarkStart w:id="808" w:name="OCRUncertain9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(независимо от сис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темы осве</w:t>
      </w:r>
      <w:bookmarkStart w:id="809" w:name="OCRUncertain9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ения) не должен превышать зна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чений, указанных в табл. 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Показатель ослепленности не ограничива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ется для поме</w:t>
      </w:r>
      <w:bookmarkStart w:id="810" w:name="OCRUncertain9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ений, длина которых не пре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вышает двойной высоты подвеса светильни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ков над полом, а также для поме</w:t>
      </w:r>
      <w:bookmarkStart w:id="811" w:name="OCRUncertain9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с вре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менным пребыванием людей и </w:t>
      </w:r>
      <w:bookmarkStart w:id="812" w:name="OCRUncertain9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пло</w:t>
      </w:r>
      <w:bookmarkStart w:id="813" w:name="OCRUncertain9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адок, предназначе</w:t>
      </w:r>
      <w:bookmarkStart w:id="814" w:name="OCRUncertain9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ных для прохода или обслужива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 оборудования.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местного осве</w:t>
      </w:r>
      <w:bookmarkStart w:id="815" w:name="OCRUncertain9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рабочих мест следует использовать светильники с </w:t>
      </w:r>
      <w:bookmarkStart w:id="816" w:name="OCRUncertain9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непросвечивающими</w:t>
      </w:r>
      <w:bookmarkEnd w:id="8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отражателями. С</w:t>
      </w:r>
      <w:bookmarkStart w:id="817" w:name="OCRUncertain9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8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етильники долж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 располагаться таким образом</w:t>
      </w:r>
      <w:bookmarkStart w:id="818" w:name="OCRUncertain9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чтобы их 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тя</w:t>
      </w:r>
      <w:bookmarkStart w:id="819" w:name="OCRUncertain9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 элементы не попадали в поле зрения работаю</w:t>
      </w:r>
      <w:bookmarkStart w:id="820" w:name="OCRUncertain9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на освещаемом рабочем месте и на других рабочих местах.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Местное осве</w:t>
      </w:r>
      <w:bookmarkStart w:id="821" w:name="OCRUncertain9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рабочих мест, как пра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вило, должно быть оборудовано регуляторами осве</w:t>
      </w:r>
      <w:bookmarkStart w:id="822" w:name="OCRUncertain9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Местное освещение зрительных работ с трехмерными об</w:t>
      </w:r>
      <w:bookmarkStart w:id="823" w:name="OCRUncertain9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ъ</w:t>
      </w:r>
      <w:bookmarkEnd w:id="8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ектами различения следует выполнять: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диффузном отражении фона — 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тильником, отношение наибольшего линейно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го размера светя</w:t>
      </w:r>
      <w:bookmarkStart w:id="824" w:name="OCRUncertain9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ей поверхности которого к высоте расположения ее над рабочей поверх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ностью составляет не более 0,4 при направле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нии оптической оси в центр рабочей повер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хности под углом не менее 30° к вертикали;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направленно-рассеянном </w:t>
      </w:r>
      <w:bookmarkStart w:id="825" w:name="OCRUncertain9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смешанном отражении фона — светильником, отношение наименьшего линейного размера светя</w:t>
      </w:r>
      <w:bookmarkStart w:id="826" w:name="OCRUncertain9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ей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верхности которого к высоте расположения ее на</w:t>
      </w:r>
      <w:bookmarkStart w:id="827" w:name="OCRUncertain9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рабочей поверхностью составляет не менее 0,5, а ее яркость — от 2500 до 4000 </w:t>
      </w:r>
      <w:bookmarkStart w:id="828" w:name="OCRUncertain9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.</w:t>
      </w:r>
      <w:bookmarkEnd w:id="8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Яркость рабочей поверхности не должна превышать значений, указанных в табл. 6.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Табли</w:t>
      </w:r>
      <w:bookmarkStart w:id="829" w:name="OCRUncertain9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8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 6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6"/>
        <w:gridCol w:w="3039"/>
      </w:tblGrid>
      <w:tr w:rsidR="00924E5E" w:rsidRPr="00924E5E">
        <w:trPr>
          <w:jc w:val="center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Площадь рабочей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поверхности, м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perscript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Наибольшая допустимая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яркость, кд/м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perscript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32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 Менее 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 От 1×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до 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 «  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  «  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 «  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  «  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 Более 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7.14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Коэффициент пульса</w:t>
      </w:r>
      <w:bookmarkStart w:id="830" w:name="OCRUncertain8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8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освещеннос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 на рабочих поверхностях при питании 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точников света током частотой менее 300 Гц не должен превышать значений, указанных в табл. 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Коэффи</w:t>
      </w:r>
      <w:bookmarkStart w:id="831" w:name="OCRUncertain9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8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иент пульсации не ограничивает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ся: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частоте питания 300 Г</w:t>
      </w:r>
      <w:bookmarkStart w:id="832" w:name="OCRUncertain9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8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более;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помещений с периодическим пребы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ванием людей при отсутствии в них условий для возникновения стробоскопического эффек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поме</w:t>
      </w:r>
      <w:bookmarkStart w:id="833" w:name="OCRUncertain9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ениях, где </w:t>
      </w:r>
      <w:bookmarkStart w:id="834" w:name="OCRUncertain9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8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озможно возникнове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ние стробоскопического эффекта, необходи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мо включение соседних ламп в 3 фазы питаю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835" w:name="OCRUncertain9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его напряжения </w:t>
      </w:r>
      <w:bookmarkStart w:id="836" w:name="OCRUncertain9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ли включение их в сеть с электронными </w:t>
      </w:r>
      <w:bookmarkStart w:id="837" w:name="OCRUncertain9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пускорегулирующими</w:t>
      </w:r>
      <w:bookmarkEnd w:id="8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аппара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тами.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838" w:name="OCRUncertain90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bookmarkEnd w:id="8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Освещение </w:t>
      </w:r>
      <w:bookmarkStart w:id="839" w:name="OCRUncertain90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площадок</w:t>
      </w:r>
      <w:bookmarkEnd w:id="83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840" w:name="OCRUncertain90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предприятий</w:t>
      </w:r>
      <w:bookmarkEnd w:id="84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и мест </w:t>
      </w:r>
      <w:bookmarkStart w:id="841" w:name="OCRUncertain910"/>
      <w:bookmarkEnd w:id="8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производства р</w:t>
      </w:r>
      <w:bookmarkStart w:id="842" w:name="OCRUncertain91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а</w:t>
      </w:r>
      <w:bookmarkEnd w:id="84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бот вне зданий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843" w:name="OCRUncertain9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рабочих поверхностей мест производства работ, расположенных вне з</w:t>
      </w:r>
      <w:bookmarkStart w:id="844" w:name="OCRUncertain9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аний</w:t>
      </w:r>
      <w:bookmarkStart w:id="845" w:name="OCRUncertain9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этажерках вне зданий и под наве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сом, должна приниматься по табл. 7.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7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8"/>
        <w:gridCol w:w="2976"/>
        <w:gridCol w:w="1781"/>
      </w:tblGrid>
      <w:tr w:rsidR="00924E5E" w:rsidRPr="00924E5E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Разряд зрительной работы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Отношение минимального размера объекта различения к расстоянию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от этого объекта до глаз работающего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Минимальная освещенность в горизонтальной плоскости,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IX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X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XI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XII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XIII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XIV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 Менее 0,05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>     От 0,5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до  1× 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 Св. 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   «    2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  «    2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   «    5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  «    5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   «  10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   «  10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30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br/>
        <w:t xml:space="preserve"> 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При опасности травматизма для работ XI—XIV разрядов освещенность следует принимать по смежному, более высокому разряду.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7.16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Горизонтальную освещенность пло</w:t>
      </w:r>
      <w:bookmarkStart w:id="846" w:name="OCRUncertain9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док предприятий в точках ее минимального значения на уровне земли или дорожных пок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рытий следу</w:t>
      </w:r>
      <w:bookmarkStart w:id="847" w:name="OCRUncertain9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ет</w:t>
      </w:r>
      <w:bookmarkEnd w:id="8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принимать по табл. 8.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7.17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Наружное осве</w:t>
      </w:r>
      <w:bookmarkStart w:id="848" w:name="OCRUncertain9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 должно иметь управление, </w:t>
      </w:r>
      <w:bookmarkStart w:id="849" w:name="OCRUncertain9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езависимое от управления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850" w:name="OCRUncertain9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ением внутри зданий.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7.18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ограничения слепя</w:t>
      </w:r>
      <w:bookmarkStart w:id="851" w:name="OCRUncertain9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действия установок наружного осве</w:t>
      </w:r>
      <w:bookmarkStart w:id="852" w:name="OCRUncertain9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мест произ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водства работ и территорий промышленных предприятий высота установки светильников над уровнем земли должна быть: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для светильников с защитным углом 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нее 15° — не менее указанной в табл. 9;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для светильников с защитным углом 15</w:t>
      </w:r>
      <w:bookmarkStart w:id="853" w:name="OCRUncertain9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° </w:t>
      </w:r>
      <w:bookmarkEnd w:id="8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более — не менее 3,5 </w:t>
      </w:r>
      <w:bookmarkStart w:id="854" w:name="OCRUncertain9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8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любых источни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ках света.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8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843"/>
        <w:gridCol w:w="1417"/>
      </w:tblGrid>
      <w:tr w:rsidR="00924E5E" w:rsidRPr="00924E5E">
        <w:trPr>
          <w:jc w:val="center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Освещаемые объекты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Наибольшая интенсивность движения в обоих направлениях, ед/ч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Минимальная освещенность в горизонтальной плоскости,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Проезды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Св. 50 до 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10   «    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</w:tr>
      <w:tr w:rsidR="00924E5E" w:rsidRPr="00924E5E">
        <w:trPr>
          <w:jc w:val="center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Пожарные проезды, дороги для хозяйственных нужд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</w:p>
        </w:tc>
      </w:tr>
      <w:tr w:rsidR="00924E5E" w:rsidRPr="00924E5E">
        <w:trPr>
          <w:jc w:val="center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Пешеходные и велосипедные дорожки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Св. 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20 до 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</w:p>
        </w:tc>
      </w:tr>
      <w:tr w:rsidR="00924E5E" w:rsidRPr="00924E5E">
        <w:trPr>
          <w:jc w:val="center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Ступени и площадки лестниц и переходных мостиков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</w:p>
        </w:tc>
      </w:tr>
      <w:tr w:rsidR="00924E5E" w:rsidRPr="00924E5E">
        <w:trPr>
          <w:jc w:val="center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Пешеходные дорожки на площадках и в скверах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</w:p>
        </w:tc>
      </w:tr>
      <w:tr w:rsidR="00924E5E" w:rsidRPr="00924E5E">
        <w:trPr>
          <w:jc w:val="center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Предзаводские участки, не относящиеся к территории города (площадки перед зданиями, подъезды и проходы к зданиям, стоянки транспорта)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</w:p>
        </w:tc>
      </w:tr>
      <w:tr w:rsidR="00924E5E" w:rsidRPr="00924E5E">
        <w:trPr>
          <w:jc w:val="center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Железнодорожные пути: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стрелочные горловины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отдельные стрелочные переводы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железнодорожное полотно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Для автомобильных дорог, являющихся продолжением городских улиц и имеющих аналогичные покрытия проезжей части и интенсивность движения транспорта, необходимо соблюдать нормы средней яркости покрытий проезжей части, приведенные в табл. 11.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9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2551"/>
        <w:gridCol w:w="1214"/>
        <w:gridCol w:w="1134"/>
      </w:tblGrid>
      <w:tr w:rsidR="00924E5E" w:rsidRPr="00924E5E">
        <w:trPr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Светораспре-деление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Наибольший световой поток ламп в светильниках,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Наименьшая высота установки светильников, 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светильников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установленных на одной опоре, лм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при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лампах накаливания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 разрядных лампах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Полуширокое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Менее 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От 5000     до  10 000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Св. 10 000  «   20 000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«    20 000  «   30 000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«    30 000  «   40 000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«    40 000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9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11,5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Широкое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Менее 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От 5000     до  10 000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Св. 10 000  «   20 000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«    20 000  «   30 000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«    30 000  «   40 000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 «    40 000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9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9,5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11,5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13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Допускается не ограничивать высоту под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веса светильников с защитным углом 15° и бо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лее (или с </w:t>
      </w:r>
      <w:bookmarkStart w:id="855" w:name="OCRUncertain9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рассеивателями</w:t>
      </w:r>
      <w:bookmarkEnd w:id="8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из молочного стекла без отражателей) на площадках д</w:t>
      </w:r>
      <w:bookmarkStart w:id="856" w:name="OCRUncertain9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8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 прохода людей или обслуживания технологического (или инженерного) оборудования, а также у входа в з</w:t>
      </w:r>
      <w:bookmarkStart w:id="857" w:name="OCRUncertain9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ание.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7.19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Высота установки светильников рас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сеянного света должна быть не менее 3 м при световом потоке источника света до 6000 </w:t>
      </w:r>
      <w:bookmarkStart w:id="858" w:name="OCRUncertain9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лм</w:t>
      </w:r>
      <w:bookmarkEnd w:id="8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не менее 4 м при световом потоке более 6000 лм.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7.20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Отношение осе</w:t>
      </w:r>
      <w:bookmarkStart w:id="859" w:name="OCRUncertain9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8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ой силы света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I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макс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Start w:id="860" w:name="OCRUncertain9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кд,</w:t>
      </w:r>
      <w:bookmarkEnd w:id="8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одного прибора (прожектора или наклон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 расположенного осветительного прибора прожекторного типа) к квадрату высоты уста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новки этих приборов </w:t>
      </w:r>
      <w:bookmarkStart w:id="861" w:name="OCRUncertain9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Н,</w:t>
      </w:r>
      <w:bookmarkEnd w:id="8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862" w:name="OCRUncertain9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862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в зависимости от нормируемой освещенности не должно превышать значений, указанных в табл. 10.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10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554"/>
        <w:gridCol w:w="554"/>
        <w:gridCol w:w="554"/>
        <w:gridCol w:w="554"/>
        <w:gridCol w:w="554"/>
        <w:gridCol w:w="554"/>
        <w:gridCol w:w="554"/>
        <w:gridCol w:w="516"/>
        <w:gridCol w:w="503"/>
      </w:tblGrid>
      <w:tr w:rsidR="00924E5E" w:rsidRPr="00924E5E">
        <w:trPr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Нормируемая освещенность,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 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I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макс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/Н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250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700 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1400 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2100 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При совпадении направлений осевых сил света нескольких световых приборов допустимые значения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I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макс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/Н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каждого прибора определяются путем деления табличного значения на число этих световых приборов.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863" w:name="OCRUncertain98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Освещение</w:t>
      </w:r>
      <w:bookmarkEnd w:id="86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864" w:name="OCRUncertain98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помещений</w:t>
      </w:r>
      <w:bookmarkEnd w:id="86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865" w:name="OCRUncertain98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общественных, </w:t>
      </w:r>
      <w:bookmarkEnd w:id="8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жилых и </w:t>
      </w:r>
      <w:bookmarkStart w:id="866" w:name="OCRUncertain98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вспомогательных</w:t>
      </w:r>
      <w:bookmarkEnd w:id="86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867" w:name="OCRUncertain99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зданий</w:t>
      </w:r>
      <w:bookmarkEnd w:id="8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</w:t>
      </w:r>
      <w:bookmarkStart w:id="868" w:name="OCRUncertain9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</w:t>
      </w:r>
      <w:bookmarkEnd w:id="8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поме</w:t>
      </w:r>
      <w:bookmarkStart w:id="869" w:name="OCRUncertain9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следует пре</w:t>
      </w:r>
      <w:bookmarkStart w:id="870" w:name="OCRUncertain9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усматривать</w:t>
      </w:r>
      <w:bookmarkStart w:id="871" w:name="OCRUncertain9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как правило</w:t>
      </w:r>
      <w:bookmarkStart w:id="872" w:name="OCRUncertain9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разря</w:t>
      </w:r>
      <w:bookmarkStart w:id="873" w:name="OCRUncertain9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ные лам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пы. В случае невозможности или технико-экономическо</w:t>
      </w:r>
      <w:bookmarkStart w:id="874" w:name="OCRUncertain9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8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</w:t>
      </w:r>
      <w:bookmarkStart w:id="875" w:name="OCRUncertain9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8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елесообразности приме</w:t>
      </w:r>
      <w:bookmarkStart w:id="876" w:name="OCRUncertain9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8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разрядных ламп, а также для обеспечения </w:t>
      </w:r>
      <w:bookmarkStart w:id="877" w:name="OCRUncertain10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архитектурно-художественных</w:t>
      </w:r>
      <w:bookmarkEnd w:id="8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требований допускается пре</w:t>
      </w:r>
      <w:bookmarkStart w:id="878" w:name="OCRUncertain10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усматривать лампы накалива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Выбор источников света по цветовым ха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рактеристикам следует производить на осно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вании приложения Ж.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Нормы </w:t>
      </w:r>
      <w:bookmarkStart w:id="879" w:name="OCRUncertain10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освещенности.</w:t>
      </w:r>
      <w:bookmarkEnd w:id="8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приводимые в табл. 2, следует повышать на одну ступень шкалы освещенности в следую</w:t>
      </w:r>
      <w:bookmarkStart w:id="880" w:name="OCRUncertain10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случаях: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при работах А — В разрядов при специ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альных повышенных санитарных требованиях (например</w:t>
      </w:r>
      <w:bookmarkStart w:id="881" w:name="OCRUncertain10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некоторых поме</w:t>
      </w:r>
      <w:bookmarkStart w:id="882" w:name="OCRUncertain10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об</w:t>
      </w:r>
      <w:bookmarkStart w:id="883" w:name="OCRUncertain10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ественного питания и </w:t>
      </w:r>
      <w:bookmarkStart w:id="884" w:name="OCRUncertain10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торговли)</w:t>
      </w:r>
      <w:bookmarkEnd w:id="8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при отсутствии в поме</w:t>
      </w:r>
      <w:bookmarkStart w:id="885" w:name="OCRUncertain10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с посто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янным пребыванием людей естественного света;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в) при повышенных требованиях к насы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886" w:name="OCRUncertain10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поме</w:t>
      </w:r>
      <w:bookmarkStart w:id="887" w:name="OCRUncertain10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светом </w:t>
      </w:r>
      <w:bookmarkStart w:id="888" w:name="OCRUncertain10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зрительных работ разря</w:t>
      </w:r>
      <w:bookmarkStart w:id="889" w:name="OCRUncertain10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8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 </w:t>
      </w:r>
      <w:bookmarkStart w:id="890" w:name="OCRUncertain10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</w:t>
      </w:r>
      <w:bookmarkEnd w:id="8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</w:t>
      </w:r>
      <w:bookmarkStart w:id="891" w:name="OCRUncertain10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8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(зрительные и кон</w:t>
      </w:r>
      <w:bookmarkStart w:id="892" w:name="OCRUncertain10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8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ные залы, фойе уникальных зданий и т.п</w:t>
      </w:r>
      <w:bookmarkStart w:id="893" w:name="OCRUncertain10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.)</w:t>
      </w:r>
      <w:bookmarkEnd w:id="8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894" w:name="OCRUncertain10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г)</w:t>
      </w:r>
      <w:bookmarkEnd w:id="8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применении системы комбинирован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ного освещения административных зданий (ка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бинеты, рабочие комнаты</w:t>
      </w:r>
      <w:bookmarkStart w:id="895" w:name="OCRUncertain10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читальные залы библиотеки</w:t>
      </w:r>
      <w:bookmarkStart w:id="896" w:name="OCRUncertain10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</w:t>
      </w:r>
      <w:bookmarkEnd w:id="8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897" w:name="OCRUncertain10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д)</w:t>
      </w:r>
      <w:bookmarkEnd w:id="8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поме</w:t>
      </w:r>
      <w:bookmarkStart w:id="898" w:name="OCRUncertain10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8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</w:t>
      </w:r>
      <w:bookmarkStart w:id="899" w:name="OCRUncertain10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8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более половины 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ботаю</w:t>
      </w:r>
      <w:bookmarkStart w:id="900" w:name="OCRUncertain10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старше 40 лет.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Нормы освещенности, приведенные в табл. 2, следует снижать по шкале освещен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ности в следую</w:t>
      </w:r>
      <w:bookmarkStart w:id="901" w:name="OCRUncertain10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случаях: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на одну ступень для разря</w:t>
      </w:r>
      <w:bookmarkStart w:id="902" w:name="OCRUncertain10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9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 </w:t>
      </w:r>
      <w:bookmarkStart w:id="903" w:name="OCRUncertain10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Г— Е</w:t>
      </w:r>
      <w:bookmarkEnd w:id="9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использовании люминесцентных ламп улуч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904" w:name="OCRUncertain10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</w:t>
      </w:r>
      <w:bookmarkEnd w:id="9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енной </w:t>
      </w:r>
      <w:bookmarkStart w:id="905" w:name="OCRUncertain10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9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ветопередачи </w:t>
      </w:r>
      <w:bookmarkStart w:id="906" w:name="OCRUncertain10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(ЛЕЦ,</w:t>
      </w:r>
      <w:bookmarkEnd w:id="9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907" w:name="OCRUncertain10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ЛТБЦЦ</w:t>
      </w:r>
      <w:bookmarkEnd w:id="9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Start w:id="908" w:name="OCRUncertain10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ЛТБЦТ, КЛТБЦ)</w:t>
      </w:r>
      <w:bookmarkEnd w:id="9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условии сохранения нормы по коэффициенту пульса</w:t>
      </w:r>
      <w:bookmarkStart w:id="909" w:name="OCRUncertain10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9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ии;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на две ступени для всех разрядов при исполь</w:t>
      </w:r>
      <w:bookmarkStart w:id="910" w:name="OCRUncertain10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9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овании ламп </w:t>
      </w:r>
      <w:bookmarkStart w:id="911" w:name="OCRUncertain10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акаливания</w:t>
      </w:r>
      <w:bookmarkStart w:id="912" w:name="OCRUncertain10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том чис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ле галогенных.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7.24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установках декоративно-художес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твенного освещения помещений обществен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зданий с разрядами зрительных работ Г — Е допускается выбор уровня освещеннос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 в соответствии с архитектурными требова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ниями, при этом для обеспечения возможнос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 свободной ориентировки в поме</w:t>
      </w:r>
      <w:bookmarkStart w:id="913" w:name="OCRUncertain10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именьшая осве</w:t>
      </w:r>
      <w:bookmarkStart w:id="914" w:name="OCRUncertain10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услов</w:t>
      </w:r>
      <w:bookmarkStart w:id="915" w:name="OCRUncertain10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горизон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тальной поверхности должна быть не менее 75 </w:t>
      </w:r>
      <w:bookmarkStart w:id="916" w:name="OCRUncertain10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9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разрядных лампах и 30 </w:t>
      </w:r>
      <w:bookmarkStart w:id="917" w:name="OCRUncertain10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9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лам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пах накаливания.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пом</w:t>
      </w:r>
      <w:bookmarkStart w:id="918" w:name="OCRUncertain10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щениях, где н</w:t>
      </w:r>
      <w:bookmarkStart w:id="919" w:name="OCRUncertain10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обходимо обеспечить цилиндрическую осве</w:t>
      </w:r>
      <w:bookmarkStart w:id="920" w:name="OCRUncertain10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</w:t>
      </w:r>
      <w:bookmarkStart w:id="921" w:name="OCRUncertain10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средневзве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шенный по поверхности ко</w:t>
      </w:r>
      <w:bookmarkStart w:id="922" w:name="OCRUncertain10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</w:t>
      </w:r>
      <w:bookmarkEnd w:id="9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ффици</w:t>
      </w:r>
      <w:bookmarkStart w:id="923" w:name="OCRUncertain10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нт отражения стен </w:t>
      </w:r>
      <w:bookmarkStart w:id="924" w:name="OCRUncertain10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9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олжен быть не менее 40 </w:t>
      </w:r>
      <w:bookmarkStart w:id="925" w:name="OCRUncertain10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%</w:t>
      </w:r>
      <w:bookmarkEnd w:id="9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а </w:t>
      </w:r>
      <w:bookmarkStart w:id="926" w:name="OCRUncertain10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потолка</w:t>
      </w:r>
      <w:bookmarkEnd w:id="9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не менее 50 </w:t>
      </w:r>
      <w:bookmarkStart w:id="927" w:name="OCRUncertain1050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%.</w:t>
      </w:r>
      <w:bookmarkEnd w:id="9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поме</w:t>
      </w:r>
      <w:bookmarkStart w:id="928" w:name="OCRUncertain10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общественных зданий, как правило, следует применять систему об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</w:t>
      </w:r>
      <w:bookmarkStart w:id="929" w:name="OCRUncertain10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го осв</w:t>
      </w:r>
      <w:bookmarkStart w:id="930" w:name="OCRUncertain10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</w:t>
      </w:r>
      <w:bookmarkEnd w:id="9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ения. Допуска</w:t>
      </w:r>
      <w:bookmarkStart w:id="931" w:name="OCRUncertain10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примен</w:t>
      </w:r>
      <w:bookmarkStart w:id="932" w:name="OCRUncertain10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Start w:id="933" w:name="OCRUncertain10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системы комбиниро</w:t>
      </w:r>
      <w:bookmarkStart w:id="934" w:name="OCRUncertain10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9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анного ос</w:t>
      </w:r>
      <w:bookmarkStart w:id="935" w:name="OCRUncertain10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9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ещения в пом</w:t>
      </w:r>
      <w:bookmarkStart w:id="936" w:name="OCRUncertain10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щениях а</w:t>
      </w:r>
      <w:bookmarkStart w:id="937" w:name="OCRUncertain10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9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министр</w:t>
      </w:r>
      <w:bookmarkStart w:id="938" w:name="OCRUncertain10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9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тивных зданий</w:t>
      </w:r>
      <w:bookmarkStart w:id="939" w:name="OCRUncertain10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выпол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ня</w:t>
      </w:r>
      <w:bookmarkStart w:id="940" w:name="OCRUncertain10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зрительная работа А — В разрядов (на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пример, кабинеты</w:t>
      </w:r>
      <w:bookmarkStart w:id="941" w:name="OCRUncertain10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рабочие комнаты, читаль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ные залы библиотек и архивов и т.п.). При этом нормируемая освещенность на рабочей повер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хно</w:t>
      </w:r>
      <w:bookmarkStart w:id="942" w:name="OCRUncertain10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9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ти повышается согласно </w:t>
      </w:r>
      <w:bookmarkStart w:id="943" w:name="OCRUncertain10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п.</w:t>
      </w:r>
      <w:bookmarkEnd w:id="9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7.22, а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щенность от об</w:t>
      </w:r>
      <w:bookmarkStart w:id="944" w:name="OCRUncertain10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</w:t>
      </w:r>
      <w:bookmarkStart w:id="945" w:name="OCRUncertain10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щения должна состав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лять не менее 70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%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значений по табл. 2.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 предприятиях бытового обслуживания в сопутствующих помещениях производс</w:t>
      </w:r>
      <w:bookmarkStart w:id="946" w:name="OCRUncertain10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9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вен</w:t>
      </w:r>
      <w:bookmarkStart w:id="947" w:name="OCRUncertain10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ого </w:t>
      </w:r>
      <w:bookmarkStart w:id="948" w:name="OCRUncertain10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9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арак</w:t>
      </w:r>
      <w:bookmarkStart w:id="949" w:name="OCRUncertain10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</w:t>
      </w:r>
      <w:bookmarkEnd w:id="9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</w:t>
      </w:r>
      <w:bookmarkStart w:id="950" w:name="OCRUncertain10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выполняются зрительные рабо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ты I—IV разрядов (например, пом</w:t>
      </w:r>
      <w:bookmarkStart w:id="951" w:name="OCRUncertain10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щения юве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лирных и граверных работ</w:t>
      </w:r>
      <w:bookmarkStart w:id="952" w:name="OCRUncertain10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ремонт</w:t>
      </w:r>
      <w:bookmarkStart w:id="953" w:name="OCRUncertain10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9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часов, </w:t>
      </w:r>
      <w:bookmarkStart w:id="954" w:name="OCRUncertain10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теле- и</w:t>
      </w:r>
      <w:bookmarkEnd w:id="9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радиоаппаратуры</w:t>
      </w:r>
      <w:bookmarkStart w:id="955" w:name="OCRUncertain10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калькуляторов и т.д.) сл</w:t>
      </w:r>
      <w:bookmarkStart w:id="956" w:name="OCRUncertain10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дует применять сист</w:t>
      </w:r>
      <w:bookmarkStart w:id="957" w:name="OCRUncertain10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му комбинированного </w:t>
      </w:r>
      <w:bookmarkStart w:id="958" w:name="OCRUncertain10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освещения.</w:t>
      </w:r>
      <w:bookmarkEnd w:id="9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Нормируемые освещенности и качес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тв</w:t>
      </w:r>
      <w:bookmarkStart w:id="959" w:name="OCRUncertain10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нные показат</w:t>
      </w:r>
      <w:bookmarkStart w:id="960" w:name="OCRUncertain10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ли </w:t>
      </w:r>
      <w:bookmarkStart w:id="961" w:name="OCRUncertain10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9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ринимаются по табл. 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7.26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Показатель дискомфорта</w:t>
      </w:r>
      <w:bookmarkStart w:id="962" w:name="OCRUncertain10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реглам</w:t>
      </w:r>
      <w:bookmarkStart w:id="963" w:name="OCRUncertain10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нти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руемый для ограничения сл</w:t>
      </w:r>
      <w:bookmarkStart w:id="964" w:name="OCRUncertain10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пя</w:t>
      </w:r>
      <w:bookmarkStart w:id="965" w:name="OCRUncertain10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дейст</w:t>
      </w:r>
      <w:bookmarkStart w:id="966" w:name="OCRUncertain10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9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ия в осветит</w:t>
      </w:r>
      <w:bookmarkStart w:id="967" w:name="OCRUncertain10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льных установках по табл. 2, должен </w:t>
      </w:r>
      <w:bookmarkStart w:id="968" w:name="OCRUncertain10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9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беспечиваться у тор</w:t>
      </w:r>
      <w:bookmarkStart w:id="969" w:name="OCRUncertain10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9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евой </w:t>
      </w:r>
      <w:bookmarkStart w:id="970" w:name="OCRUncertain10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9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Start w:id="971" w:name="OCRUncertain10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 на централь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972" w:name="OCRUncertain10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ой оси поме</w:t>
      </w:r>
      <w:bookmarkStart w:id="973" w:name="OCRUncertain10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на высот</w:t>
      </w:r>
      <w:bookmarkStart w:id="974" w:name="OCRUncertain10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1,5 </w:t>
      </w:r>
      <w:bookmarkStart w:id="975" w:name="OCRUncertain10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9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 пола. Показатель дискомфорта </w:t>
      </w:r>
      <w:bookmarkStart w:id="976" w:name="OCRUncertain10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ограничивается для помещений, </w:t>
      </w:r>
      <w:bookmarkStart w:id="977" w:name="OCRUncertain11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9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лина которых не пре</w:t>
      </w:r>
      <w:bookmarkStart w:id="978" w:name="OCRUncertain11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9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ыша</w:t>
      </w:r>
      <w:bookmarkStart w:id="979" w:name="OCRUncertain11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 двойной высоты установки светильников над полом.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Ко</w:t>
      </w:r>
      <w:bookmarkStart w:id="980" w:name="OCRUncertain11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</w:t>
      </w:r>
      <w:bookmarkEnd w:id="9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ффициент пульса</w:t>
      </w:r>
      <w:bookmarkStart w:id="981" w:name="OCRUncertain11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9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ии освещенности следует принимать по табл. 2.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7.27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Освещение лестничных кл</w:t>
      </w:r>
      <w:bookmarkStart w:id="982" w:name="OCRUncertain11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9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ток жилых зданий высотой более 3 этажей должно иметь автоматическое или дистанционное управле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ние, о</w:t>
      </w:r>
      <w:bookmarkStart w:id="983" w:name="OCRUncertain11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End w:id="9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еспечиваю</w:t>
      </w:r>
      <w:bookmarkStart w:id="984" w:name="OCRUncertain11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отключение части 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тильников или ламп в ночное время с таким расчетом</w:t>
      </w:r>
      <w:bookmarkStart w:id="985" w:name="OCRUncertain11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чтобы освещенность лестни</w:t>
      </w:r>
      <w:bookmarkStart w:id="986" w:name="OCRUncertain11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9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была не ниже норм эвакуа</w:t>
      </w:r>
      <w:bookmarkStart w:id="987" w:name="OCRUncertain11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9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ион</w:t>
      </w:r>
      <w:bookmarkStart w:id="988" w:name="OCRUncertain11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ого ос</w:t>
      </w:r>
      <w:bookmarkStart w:id="989" w:name="OCRUncertain11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9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ещения</w:t>
      </w:r>
      <w:bookmarkStart w:id="990" w:name="OCRUncertain11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веденного в п. 7.63.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Наруж</w:t>
      </w:r>
      <w:bookmarkStart w:id="991" w:name="OCRUncertain111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99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ое освещение го</w:t>
      </w:r>
      <w:bookmarkStart w:id="992" w:name="OCRUncertain111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</w:t>
      </w:r>
      <w:bookmarkEnd w:id="99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одских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и </w:t>
      </w:r>
      <w:bookmarkStart w:id="993" w:name="OCRUncertain111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сельских</w:t>
      </w:r>
      <w:bookmarkEnd w:id="99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поселен</w:t>
      </w:r>
      <w:bookmarkStart w:id="994" w:name="OCRUncertain111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99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7.28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Освещение улиц. дорог и пло</w:t>
      </w:r>
      <w:bookmarkStart w:id="995" w:name="OCRUncertain11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адей с регулярным транспортным движением в город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ских поселениях следует проектировать исхо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дя из нормы средней яркости усовершенство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ванных покрытий согласно табл. 11.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Освещение ули</w:t>
      </w:r>
      <w:bookmarkStart w:id="996" w:name="OCRUncertain11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9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дорог и пло</w:t>
      </w:r>
      <w:bookmarkStart w:id="997" w:name="OCRUncertain11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9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998" w:name="OCRUncertain11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9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ей город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ских поселений</w:t>
      </w:r>
      <w:bookmarkStart w:id="999" w:name="OCRUncertain11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9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расположенных </w:t>
      </w:r>
      <w:bookmarkStart w:id="1000" w:name="OCRUncertain11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северной строительно-климатической зоне азиатской части России и севернее 66° сев</w:t>
      </w:r>
      <w:bookmarkStart w:id="1001" w:name="OCRUncertain11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рно</w:t>
      </w:r>
      <w:bookmarkStart w:id="1002" w:name="OCRUncertain11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10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широты в европейской части России</w:t>
      </w:r>
      <w:bookmarkStart w:id="1003" w:name="OCRUncertain11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0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следует проектировать исходя из средней горизонта</w:t>
      </w:r>
      <w:bookmarkStart w:id="1004" w:name="OCRUncertain11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10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ьной </w:t>
      </w:r>
      <w:bookmarkStart w:id="1005" w:name="OCRUncertain11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освещенности</w:t>
      </w:r>
      <w:bookmarkEnd w:id="10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покрытий проезжей части соглас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 табл. 11.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Уро</w:t>
      </w:r>
      <w:bookmarkStart w:id="1006" w:name="OCRUncertain11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</w:t>
      </w:r>
      <w:bookmarkEnd w:id="10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нь осв</w:t>
      </w:r>
      <w:bookmarkStart w:id="1007" w:name="OCRUncertain11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</w:t>
      </w:r>
      <w:bookmarkEnd w:id="10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проезжей части ули</w:t>
      </w:r>
      <w:bookmarkStart w:id="1008" w:name="OCRUncertain11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дорог и пло</w:t>
      </w:r>
      <w:bookmarkStart w:id="1009" w:name="OCRUncertain11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</w:t>
      </w:r>
      <w:bookmarkStart w:id="1010" w:name="OCRUncertain11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с п</w:t>
      </w:r>
      <w:bookmarkStart w:id="1011" w:name="OCRUncertain11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реходными </w:t>
      </w:r>
      <w:bookmarkStart w:id="1012" w:name="OCRUncertain11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низшими тинами покрытий в городских поселениях регламентиру</w:t>
      </w:r>
      <w:bookmarkStart w:id="1013" w:name="OCRUncertain11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тся в</w:t>
      </w:r>
      <w:bookmarkStart w:id="1014" w:name="OCRUncertain11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личиной средней горизон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тальной </w:t>
      </w:r>
      <w:bookmarkStart w:id="1015" w:name="OCRUncertain11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освещенности,</w:t>
      </w:r>
      <w:bookmarkEnd w:id="10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которая </w:t>
      </w:r>
      <w:bookmarkStart w:id="1016" w:name="OCRUncertain11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0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ули</w:t>
      </w:r>
      <w:bookmarkStart w:id="1017" w:name="OCRUncertain11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до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рог и площа</w:t>
      </w:r>
      <w:bookmarkStart w:id="1018" w:name="OCRUncertain11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де</w:t>
      </w:r>
      <w:bookmarkEnd w:id="10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кат</w:t>
      </w:r>
      <w:bookmarkStart w:id="1019" w:name="OCRUncertain11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гории Б должна быть 6 лк, для улиц и дорог категории В при переходном типе покрытий — 4 лк и при покрыт</w:t>
      </w:r>
      <w:bookmarkStart w:id="1020" w:name="OCRUncertain11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</w:t>
      </w:r>
      <w:bookmarkStart w:id="1021" w:name="OCRUncertain11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ше</w:t>
      </w:r>
      <w:bookmarkEnd w:id="10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го типа — 2 лк.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022" w:name="OCRUncertain1146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 </w:t>
      </w:r>
      <w:bookmarkEnd w:id="10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23" w:name="OCRUncertain11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10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атег</w:t>
      </w:r>
      <w:bookmarkStart w:id="1024" w:name="OCRUncertain11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ори</w:t>
      </w:r>
      <w:bookmarkEnd w:id="10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Start w:id="1025" w:name="OCRUncertain11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ули</w:t>
      </w:r>
      <w:bookmarkEnd w:id="10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ц и </w:t>
      </w:r>
      <w:bookmarkStart w:id="1026" w:name="OCRUncertain11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дорог</w:t>
      </w:r>
      <w:bookmarkEnd w:id="10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городов по функ</w:t>
      </w:r>
      <w:bookmarkStart w:id="1027" w:name="OCRUncertain11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ци</w:t>
      </w:r>
      <w:bookmarkEnd w:id="10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он</w:t>
      </w:r>
      <w:bookmarkStart w:id="1028" w:name="OCRUncertain11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0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льно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му </w:t>
      </w:r>
      <w:bookmarkStart w:id="1029" w:name="OCRUncertain11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1030" w:name="OCRUncertain11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0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</w:t>
      </w:r>
      <w:bookmarkStart w:id="1031" w:name="OCRUncertain11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че</w:t>
      </w:r>
      <w:bookmarkEnd w:id="10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нию приним</w:t>
      </w:r>
      <w:bookmarkStart w:id="1032" w:name="OCRUncertain11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0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ются в </w:t>
      </w:r>
      <w:bookmarkStart w:id="1033" w:name="OCRUncertain11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соответствии</w:t>
      </w:r>
      <w:bookmarkEnd w:id="10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классифи</w:t>
      </w:r>
      <w:bookmarkStart w:id="1034" w:name="OCRUncertain11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End w:id="10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ка</w:t>
      </w:r>
      <w:bookmarkStart w:id="1035" w:name="OCRUncertain11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Start w:id="1036" w:name="OCRUncertain11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1037" w:name="OCRUncertain1161"/>
      <w:bookmarkEnd w:id="10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</w:t>
      </w:r>
      <w:bookmarkEnd w:id="10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главы </w:t>
      </w:r>
      <w:bookmarkStart w:id="1038" w:name="OCRUncertain11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10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2.07.01.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Дорожны</w:t>
      </w:r>
      <w:bookmarkStart w:id="1039" w:name="OCRUncertain11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покрыт</w:t>
      </w:r>
      <w:bookmarkStart w:id="1040" w:name="OCRUncertain11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я </w:t>
      </w:r>
      <w:bookmarkStart w:id="1041" w:name="OCRUncertain11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0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тносятся к </w:t>
      </w:r>
      <w:bookmarkStart w:id="1042" w:name="OCRUncertain11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усовершенствованным</w:t>
      </w:r>
      <w:bookmarkEnd w:id="10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Start w:id="1043" w:name="OCRUncertain11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переходным</w:t>
      </w:r>
      <w:bookmarkEnd w:id="10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или низшим т</w:t>
      </w:r>
      <w:bookmarkStart w:id="1044" w:name="OCRUncertain11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0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Start w:id="1045" w:name="OCRUncertain11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0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 </w:t>
      </w:r>
      <w:bookmarkStart w:id="1046" w:name="OCRUncertain11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47" w:name="OCRUncertain11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соответствии</w:t>
      </w:r>
      <w:bookmarkEnd w:id="10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48" w:name="OCRUncertain11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10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49" w:name="OCRUncertain11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классификацией.</w:t>
      </w:r>
      <w:bookmarkEnd w:id="10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7.29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Средняя яркость покрытий тротуаров, примыкаю</w:t>
      </w:r>
      <w:bookmarkStart w:id="1050" w:name="OCRUncertain11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к проезжей части ули</w:t>
      </w:r>
      <w:bookmarkStart w:id="1051" w:name="OCRUncertain11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дорог и площадей</w:t>
      </w:r>
      <w:bookmarkStart w:id="1052" w:name="OCRUncertain11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0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должна быть не менее половины ср</w:t>
      </w:r>
      <w:bookmarkStart w:id="1053" w:name="OCRUncertain11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дн</w:t>
      </w:r>
      <w:bookmarkStart w:id="1054" w:name="OCRUncertain11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яркости покрытия проезжей части этих улиц, дорог и пло</w:t>
      </w:r>
      <w:bookmarkStart w:id="1055" w:name="OCRUncertain11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адей</w:t>
      </w:r>
      <w:bookmarkStart w:id="1056" w:name="OCRUncertain11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0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приведенной в табл. 11.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7.30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Отнош</w:t>
      </w:r>
      <w:bookmarkStart w:id="1057" w:name="OCRUncertain11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Start w:id="1058" w:name="OCRUncertain11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минимальной яркости пок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рытий к среднему </w:t>
      </w:r>
      <w:bookmarkStart w:id="1059" w:name="OCRUncertain11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0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начению должно быть не м</w:t>
      </w:r>
      <w:bookmarkStart w:id="1060" w:name="OCRUncertain11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Start w:id="1061" w:name="OCRUncertain11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</w:t>
      </w:r>
      <w:bookmarkStart w:id="1062" w:name="OCRUncertain11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0</w:t>
      </w:r>
      <w:bookmarkEnd w:id="10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,35 </w:t>
      </w:r>
      <w:bookmarkStart w:id="1063" w:name="OCRUncertain11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10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ри норме средней яркости более 0,6 </w:t>
      </w:r>
      <w:bookmarkStart w:id="1064" w:name="OCRUncertain11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bookmarkEnd w:id="1064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не менее 0,25 при норме средней яркости 0,6 </w:t>
      </w:r>
      <w:bookmarkStart w:id="1065" w:name="OCRUncertain11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bookmarkEnd w:id="1065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ниже.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От</w:t>
      </w:r>
      <w:bookmarkStart w:id="1066" w:name="OCRUncertain11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ошение минимальной яркости покры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тия к максимальной по полосе движения до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лжно быть не менее 0,6 при норме средней яркости более 0,6 </w:t>
      </w:r>
      <w:bookmarkStart w:id="1067" w:name="OCRUncertain11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bookmarkEnd w:id="1067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не менее 0,4 при норме ср</w:t>
      </w:r>
      <w:bookmarkStart w:id="1068" w:name="OCRUncertain11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дн</w:t>
      </w:r>
      <w:bookmarkStart w:id="1069" w:name="OCRUncertain11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яркости 0,6 </w:t>
      </w:r>
      <w:bookmarkStart w:id="1070" w:name="OCRUncertain11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bookmarkEnd w:id="1070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ниже.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Табли</w:t>
      </w:r>
      <w:bookmarkStart w:id="1071" w:name="OCRUncertain11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 11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1701"/>
        <w:gridCol w:w="1701"/>
        <w:gridCol w:w="1076"/>
        <w:gridCol w:w="988"/>
      </w:tblGrid>
      <w:tr w:rsidR="00924E5E" w:rsidRPr="00924E5E">
        <w:trPr>
          <w:jc w:val="center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Категория объекта по осве-щению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Улицы, дороги и площади *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Наибольшая интенсивность движения транспорта в обоих направлениях, ед/ч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яркость покрытия, кд/м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perscript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горизон-тальная освещен-ность покрытия,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8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Магистральные дороги, магистральные улицы общегородского значения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Св. 3000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Св. 1000 до 3000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От    500  «  1000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1,2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</w:p>
        </w:tc>
      </w:tr>
      <w:tr w:rsidR="00924E5E" w:rsidRPr="00924E5E">
        <w:trPr>
          <w:jc w:val="center"/>
        </w:trPr>
        <w:tc>
          <w:tcPr>
            <w:tcW w:w="8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Магистральные улицы районного значения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Св. 2000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Св. 1000 до 2000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От    500  «  1000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Менее 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1,0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0,8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15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</w:tr>
      <w:tr w:rsidR="00924E5E" w:rsidRPr="00924E5E">
        <w:trPr>
          <w:jc w:val="center"/>
        </w:trPr>
        <w:tc>
          <w:tcPr>
            <w:tcW w:w="87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Улицы и дороги местного значения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500 и более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Менее 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Одиночные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автомобили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 Категория площадей принимается по табл. 18.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Средняя яркость покрытия скоростных дорог независимо от интенсивности движения транспорта принимается 1,6 кд/м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черте города и 0,8 кд/м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вне города на подъездных к аэропортам, речным и морским портам крупнейших городов.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Средняя яркость или средняя освещенность покрытия проезжей части в границах транспортного пересечения в двух и более уровнях на всех пересекающихся магистралях должна быть как на основной из них, так и на съездах и ответвлениях в черте города — не менее 0,8 кд/м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или 10 лк.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7.31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Среднюю горизонтальную осве</w:t>
      </w:r>
      <w:bookmarkStart w:id="1072" w:name="OCRUncertain9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щенность</w:t>
      </w:r>
      <w:bookmarkEnd w:id="10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уровне покрытия непроезжи</w:t>
      </w:r>
      <w:bookmarkStart w:id="1073" w:name="OCRUncertain9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10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частей ули</w:t>
      </w:r>
      <w:bookmarkStart w:id="1074" w:name="OCRUncertain9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дорог и </w:t>
      </w:r>
      <w:bookmarkStart w:id="1075" w:name="OCRUncertain9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площадей</w:t>
      </w:r>
      <w:bookmarkEnd w:id="10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бульваров и скв</w:t>
      </w:r>
      <w:bookmarkStart w:id="1076" w:name="OCRUncertain9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ров, пеш</w:t>
      </w:r>
      <w:bookmarkStart w:id="1077" w:name="OCRUncertain9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0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ходных ули</w:t>
      </w:r>
      <w:bookmarkStart w:id="1078" w:name="OCRUncertain9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территорий микрорайонов в городских поселениях следует принимать согласно табл. 12.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Табли</w:t>
      </w:r>
      <w:bookmarkStart w:id="1079" w:name="OCRUncertain9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 12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080" w:name="OCRUncertain9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</w:t>
      </w:r>
      <w:bookmarkEnd w:id="10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4"/>
        <w:gridCol w:w="1781"/>
      </w:tblGrid>
      <w:tr w:rsidR="00924E5E" w:rsidRPr="00924E5E">
        <w:trPr>
          <w:jc w:val="center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Освещаемые объекты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горизонтальная освещенность,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45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Главные пешеходные улицы, непроезжие части площадей категорий А и Б и предзаводские площади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Пешеходные улицы: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в пределах общественных центров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на других территориях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Тротуары, отделенные от проезжей части на улицах категорий: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А и Б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Посадочные площадки общественного транспорта на улицах всех категорий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Пешеходные мостики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Пешеходные тоннели: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днем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вечером и ночью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Лестницы пешеходных тоннелей вечером и ночью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Пешеходные дорожки бульваров и скверов, примыкающих к улицам категорий (табл. 11):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Б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Территории микрорайонов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9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Проезды: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основные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второстепенные, в том числе тротуары-подъезды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Хозяйственные площадки и площадки при мусоросборниках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lastRenderedPageBreak/>
              <w:t>11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Детские площадки в местах расположения оборудования для подвижных игр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 Норма распространяется также на освещенность тротуаров, примыкающих к проезжей части улиц категорий Б и В с переходными и низшими типами покрытий.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7.32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главных пешеходных улицах исто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рических горо</w:t>
      </w:r>
      <w:bookmarkStart w:id="1081" w:name="OCRUncertain11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0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 сре</w:t>
      </w:r>
      <w:bookmarkStart w:id="1082" w:name="OCRUncertain11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0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няя полуцилиндричес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кая </w:t>
      </w:r>
      <w:bookmarkStart w:id="1083" w:name="OCRUncertain11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освещенность</w:t>
      </w:r>
      <w:bookmarkEnd w:id="10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должна быть </w:t>
      </w:r>
      <w:bookmarkStart w:id="1084" w:name="OCRUncertain11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0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 менее 6 </w:t>
      </w:r>
      <w:bookmarkStart w:id="1085" w:name="OCRUncertain12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лк. </w:t>
      </w:r>
      <w:bookmarkEnd w:id="10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7.33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Среднюю горизонтальную освещен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ность территорий об</w:t>
      </w:r>
      <w:bookmarkStart w:id="1086" w:name="OCRUncertain12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ественных зданий сле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дует принимать по табл. 13.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Табли</w:t>
      </w:r>
      <w:bookmarkStart w:id="1087" w:name="OCRUncertain12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 13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4"/>
        <w:gridCol w:w="1701"/>
      </w:tblGrid>
      <w:tr w:rsidR="00924E5E" w:rsidRPr="00924E5E">
        <w:trPr>
          <w:jc w:val="center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Освещаемые объекты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горизонтальная освещенность,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45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Детские ясли-сады, общеобразовательные школы и школы-интернаты, учебные заведения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Групповые и физкультурные площадки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Площадки для подвижных игр зоны отдыха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Проезды и подходы к корпусам и площадкам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Санатории, дома отдыха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Въезд на территорию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Проезды и проходы к спальным корпусам, столовым, кинотеатрам и подобным зданиям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Центральные аллеи парковой зоны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Боковые аллеи парковой зоны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Площадки зоны тихого отдыха и культурно-массового обслуживания (площадки массового отдыха, площадки перед открытыми эстрадами и т.д.)*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9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Площадки для настольных игр, открытые читальни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 Освещенность столов для чтения и настольных игр принимается по нормам освещенности помещений.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7.34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Среднюю горизонтальную осве</w:t>
      </w:r>
      <w:bookmarkStart w:id="1088" w:name="OCRUncertain12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ность территорий парко</w:t>
      </w:r>
      <w:bookmarkStart w:id="1089" w:name="OCRUncertain12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стадионов и выста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вок следует принимать по табл. 14.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14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3"/>
        <w:gridCol w:w="889"/>
        <w:gridCol w:w="889"/>
        <w:gridCol w:w="889"/>
        <w:gridCol w:w="817"/>
      </w:tblGrid>
      <w:tr w:rsidR="00924E5E" w:rsidRPr="00924E5E">
        <w:trPr>
          <w:jc w:val="center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Освещаемые объекты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48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Средняя горизонтальная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28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общего-родские  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lastRenderedPageBreak/>
              <w:t>парки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районные сады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стадионы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выставки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28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1. Главные входы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2. Вспомогательные входы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3. Центральные аллеи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4. Боковые аллеи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5. Площадки массового отдыха, площадки перед входами в театры, кинотеатры, выставочные павильоны и на открытые эстрады; площадки для настольных игр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6. Зоны отдыха на территориях выставок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 </w:t>
            </w:r>
          </w:p>
        </w:tc>
        <w:tc>
          <w:tcPr>
            <w:tcW w:w="8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7.35 Среднюю горизонтальную осве</w:t>
      </w:r>
      <w:bookmarkStart w:id="1090" w:name="OCRUncertain12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ность на уровне покрытия ули</w:t>
      </w:r>
      <w:bookmarkStart w:id="1091" w:name="OCRUncertain12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дорог, проез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дов и пло</w:t>
      </w:r>
      <w:bookmarkStart w:id="1092" w:name="OCRUncertain12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адей сельских поселений следует принимать по табл. 15.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Табли</w:t>
      </w:r>
      <w:bookmarkStart w:id="1093" w:name="OCRUncertain12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0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 15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7"/>
        <w:gridCol w:w="2348"/>
      </w:tblGrid>
      <w:tr w:rsidR="00924E5E" w:rsidRPr="00924E5E">
        <w:trPr>
          <w:jc w:val="center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Освещаемые объекты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горизонтальная освещенность,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39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Главная улица, площади общественных и торговых центров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Улицы в жилой застройке: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основная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второстепенная (переулок)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проезд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Поселковая дорога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Средняя освещенность основных проездов на территории садовых товариществ и дачных кооперативов должна быть 2 лк, остальных проездов — 1 лк.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территории блоков хозяйственных построек и сараев, расположенных вне селитебной зоны сельских поселений, средняя освещенность проездов между рядами построек должна быть 1 лк.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7.36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1094" w:name="OCRUncertain12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участков автомобиль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дорог обшей сети в пределах сельских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селений следует принимать как для улиц категории Б </w:t>
      </w:r>
      <w:bookmarkStart w:id="1095" w:name="OCRUncertain12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зависимости от типа дорожного пок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рытия по табл. 11 или в соответствии с </w:t>
      </w:r>
      <w:bookmarkStart w:id="1096" w:name="OCRUncertain12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п.</w:t>
      </w:r>
      <w:bookmarkEnd w:id="10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7.28 настоя</w:t>
      </w:r>
      <w:bookmarkStart w:id="1097" w:name="OCRUncertain12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норм.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7.37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проектах наружного осве</w:t>
      </w:r>
      <w:bookmarkStart w:id="1098" w:name="OCRUncertain12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не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обходимо предусматривать осве</w:t>
      </w:r>
      <w:bookmarkStart w:id="1099" w:name="OCRUncertain12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0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подъез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дов к противопожарным водоисточникам, если они расположены на неосвещенных час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тях улиц или проездов. Средняя горизонталь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ная осве</w:t>
      </w:r>
      <w:bookmarkStart w:id="1100" w:name="OCRUncertain12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енность этих подъездов должна быть, лк: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городах и поселках</w:t>
      </w:r>
      <w:bookmarkStart w:id="1101" w:name="OCRUncertain12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..........................</w:t>
      </w:r>
      <w:bookmarkEnd w:id="11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сельских населенных пунктах ......... 1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проектах наружного осве</w:t>
      </w:r>
      <w:bookmarkStart w:id="1102" w:name="OCRUncertain12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ули</w:t>
      </w:r>
      <w:bookmarkStart w:id="1103" w:name="OCRUncertain12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1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дорог категорий А и Б следует предусматри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вать осве</w:t>
      </w:r>
      <w:bookmarkStart w:id="1104" w:name="OCRUncertain12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участков неосве</w:t>
      </w:r>
      <w:bookmarkStart w:id="1105" w:name="OCRUncertain12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енных примыкаю</w:t>
      </w:r>
      <w:bookmarkStart w:id="1106" w:name="OCRUncertain12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улиц и дорог (по нормам осве</w:t>
      </w:r>
      <w:bookmarkStart w:id="1107" w:name="OCRUncertain12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 этих улиц и дорог) длиной 100 </w:t>
      </w:r>
      <w:bookmarkStart w:id="1108" w:name="OCRUncertain12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м.</w:t>
      </w:r>
      <w:bookmarkEnd w:id="11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7.38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Норма освещения трамвайных путей, расположенных на проезжей части улиц. д</w:t>
      </w:r>
      <w:bookmarkStart w:id="1109" w:name="OCRUncertain12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1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лж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 соответствовать норме осве</w:t>
      </w:r>
      <w:bookmarkStart w:id="1110" w:name="OCRUncertain12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улицы. Средняя горизонтальная освещенность обособ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ленного трамвайного пути должна быть 6 лк.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7.39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Среднюю горизонтальную осве</w:t>
      </w:r>
      <w:bookmarkStart w:id="1111" w:name="OCRUncertain12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1112" w:name="OCRUncertain12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1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ность дорожного покрытия проезжей части го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родских транспортных тоннелей длиной более 60 м сле</w:t>
      </w:r>
      <w:bookmarkStart w:id="1113" w:name="OCRUncertain12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ует принимать в дневном режиме по табл. 16, а в вечернем и ночном режимах рав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ной 50 лк. При длине тоннеля до 60 м средняя осве</w:t>
      </w:r>
      <w:bookmarkStart w:id="1114" w:name="OCRUncertain12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енность дорожного покрытия должна быть 50 лк во всех режимах.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7.40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Средняя горизонтальная осве</w:t>
      </w:r>
      <w:bookmarkStart w:id="1115" w:name="OCRUncertain12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покрытия проездов под пу</w:t>
      </w:r>
      <w:bookmarkStart w:id="1116" w:name="OCRUncertain12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1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епроводами и мос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тами в темное время суток должна быть не менее 30 лк при длине прое</w:t>
      </w:r>
      <w:bookmarkStart w:id="1117" w:name="OCRUncertain12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1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да до 40 м, а при большей длине принимается по нормам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118" w:name="OCRUncertain12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тоннелей согласно п. 7.39.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территориях заправки и хранения автомобилей среднюю горизонтальную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119" w:name="OCRUncertain12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енность следует принимать по табл. 17.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Таблица 16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"/>
        <w:gridCol w:w="992"/>
        <w:gridCol w:w="992"/>
        <w:gridCol w:w="490"/>
        <w:gridCol w:w="490"/>
        <w:gridCol w:w="490"/>
        <w:gridCol w:w="413"/>
        <w:gridCol w:w="414"/>
        <w:gridCol w:w="449"/>
        <w:gridCol w:w="603"/>
      </w:tblGrid>
      <w:tr w:rsidR="00924E5E" w:rsidRPr="00924E5E">
        <w:trPr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Длина тоннеля, 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Наличие уклона спуска к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Ориентация въездного портала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349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горизонтальная освещенность, лк, на расстоянии от начала въездного портала, 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порталу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100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125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150 и более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1 до 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Более 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 учитывается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Без уклона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 уклоном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Любая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Северная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Южная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Любая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1250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1000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650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75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125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—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В табл. 16 ход снижения уровней освещенности последовательных участков въездной зоны соответствует требованиям создания необходимых условий адаптации въезжающего в тоннель водителя.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17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3"/>
        <w:gridCol w:w="1922"/>
      </w:tblGrid>
      <w:tr w:rsidR="00924E5E" w:rsidRPr="00924E5E">
        <w:trPr>
          <w:jc w:val="center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Освещаемые объекты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горизонтальная освещенность,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442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Автозаправочные станции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Зона топливораздаточных колонок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Зона технологических колодцев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Остальная территория, имеющая проезжую часть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Подъездные пути с улиц и дорог: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  категорий А и Б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  категорий 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Автостоянки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Открытые: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  на улицах всех категорий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  вне улиц платные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   в микрорайонах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Проезды между рядами гаражей бокового типа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10*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_____________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 Нормируется минимальная освещенность на крышке колодца.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Отношение максимальной осве</w:t>
      </w:r>
      <w:bookmarkStart w:id="1120" w:name="OCRUncertain12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ности к сре</w:t>
      </w:r>
      <w:bookmarkStart w:id="1121" w:name="OCRUncertain12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ней </w:t>
      </w:r>
      <w:bookmarkStart w:id="1122" w:name="OCRUncertain12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олжно быть при норме сре</w:t>
      </w:r>
      <w:bookmarkStart w:id="1123" w:name="OCRUncertain12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ней осве</w:t>
      </w:r>
      <w:bookmarkStart w:id="1124" w:name="OCRUncertain12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енности: св. 6 </w:t>
      </w:r>
      <w:bookmarkStart w:id="1125" w:name="OCRUncertain12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 —</w:t>
      </w:r>
      <w:bookmarkEnd w:id="11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более 3:1, от 4 до 6 лк — не </w:t>
      </w:r>
      <w:bookmarkStart w:id="1126" w:name="OCRUncertain12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</w:t>
      </w:r>
      <w:bookmarkEnd w:id="11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олее 5:1, </w:t>
      </w:r>
      <w:bookmarkStart w:id="1127" w:name="OCRUncertain12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1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енее 4 </w:t>
      </w:r>
      <w:bookmarkStart w:id="1128" w:name="OCRUncertain12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11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не более 10:1.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Нормы осве</w:t>
      </w:r>
      <w:bookmarkStart w:id="1129" w:name="OCRUncertain12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разрешается уве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130" w:name="OCRUncertain12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11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ичивать в столи</w:t>
      </w:r>
      <w:bookmarkStart w:id="1131" w:name="OCRUncertain12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1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ах суверенных республик</w:t>
      </w:r>
      <w:bookmarkStart w:id="1132" w:name="OCRUncertain12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</w:t>
      </w:r>
      <w:bookmarkStart w:id="1133" w:name="OCRUncertain12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ах-героях. исторических</w:t>
      </w:r>
      <w:bookmarkStart w:id="1134" w:name="OCRUncertain12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курортных и портовых горо</w:t>
      </w:r>
      <w:bookmarkStart w:id="1135" w:name="OCRUncertain12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ах республиканского </w:t>
      </w:r>
      <w:bookmarkStart w:id="1136" w:name="OCRUncertain12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1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начен</w:t>
      </w:r>
      <w:bookmarkStart w:id="1137" w:name="OCRUncertain12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Start w:id="1138" w:name="OCRUncertain12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также в крупнейших и крупных городах: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а) на 0,2—0,4 </w:t>
      </w:r>
      <w:bookmarkStart w:id="1139" w:name="OCRUncertain12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bookmarkEnd w:id="1139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</w:t>
      </w:r>
      <w:bookmarkStart w:id="1140" w:name="OCRUncertain12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осветительных установок улиц, дорог и пло</w:t>
      </w:r>
      <w:bookmarkStart w:id="1141" w:name="OCRUncertain12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адей категорий А и Б с усовершенствованными типами пок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рытий;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б) до 20 лк — </w:t>
      </w:r>
      <w:bookmarkStart w:id="1142" w:name="OCRUncertain12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осветительных установок непроезж</w:t>
      </w:r>
      <w:bookmarkStart w:id="1143" w:name="OCRUncertain12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 ча</w:t>
      </w:r>
      <w:bookmarkStart w:id="1144" w:name="OCRUncertain12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1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тс</w:t>
      </w:r>
      <w:bookmarkStart w:id="1145" w:name="OCRUncertain12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11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146" w:name="OCRUncertain12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площадей</w:t>
      </w:r>
      <w:bookmarkEnd w:id="11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категорий А и Б и </w:t>
      </w:r>
      <w:bookmarkStart w:id="1147" w:name="OCRUncertain12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предзаводских</w:t>
      </w:r>
      <w:bookmarkEnd w:id="11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пло</w:t>
      </w:r>
      <w:bookmarkStart w:id="1148" w:name="OCRUncertain12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адей</w:t>
      </w:r>
      <w:bookmarkStart w:id="1149" w:name="OCRUncertain12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главных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входов ста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дионов </w:t>
      </w:r>
      <w:bookmarkStart w:id="1150" w:name="OCRUncertain12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выставок;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в) до 10 </w:t>
      </w:r>
      <w:bookmarkStart w:id="1151" w:name="OCRUncertain12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 —</w:t>
      </w:r>
      <w:bookmarkEnd w:id="11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осветительных установок ул</w:t>
      </w:r>
      <w:bookmarkStart w:id="1152" w:name="OCRUncertain12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иц</w:t>
      </w:r>
      <w:bookmarkEnd w:id="11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дорог категории Б с переходными </w:t>
      </w:r>
      <w:bookmarkStart w:id="1153" w:name="OCRUncertain12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типами</w:t>
      </w:r>
      <w:bookmarkEnd w:id="11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покрыт</w:t>
      </w:r>
      <w:bookmarkStart w:id="1154" w:name="OCRUncertain12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и главных входов об</w:t>
      </w:r>
      <w:bookmarkStart w:id="1155" w:name="OCRUncertain12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егородс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ких парков.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7.44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 ночное время допускается предус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156" w:name="OCRUncertain13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1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атривать снижение уровня наружного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157" w:name="OCRUncertain13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городских ули</w:t>
      </w:r>
      <w:bookmarkStart w:id="1158" w:name="OCRUncertain13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1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дорог и площадей пр</w:t>
      </w:r>
      <w:bookmarkStart w:id="1159" w:name="OCRUncertain13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</w:t>
      </w:r>
      <w:bookmarkEnd w:id="11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нормируемой средней осве</w:t>
      </w:r>
      <w:bookmarkStart w:id="1160" w:name="OCRUncertain13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4 лк, или средней яркост</w:t>
      </w:r>
      <w:bookmarkStart w:id="1161" w:name="OCRUncertain13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0,4 </w:t>
      </w:r>
      <w:bookmarkStart w:id="1162" w:name="OCRUncertain13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bookmarkEnd w:id="1162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более путем вклю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чения не более половины светильников, 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ключая при этом выключения двух подряд рас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положенных, или с помо</w:t>
      </w:r>
      <w:bookmarkStart w:id="1163" w:name="OCRUncertain13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ью регулятора 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тового потока разря</w:t>
      </w:r>
      <w:bookmarkStart w:id="1164" w:name="OCRUncertain13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ных ламп высокого дав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ления до уровня не ниже 50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%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номинального без отключения светильников.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Допускается с </w:t>
      </w:r>
      <w:bookmarkStart w:id="1165" w:name="OCRUncertain13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1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елью получения дополни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тельной экономии электроэнергии в вечернее и утреннее темное время суток снижать регулятором уровень осве</w:t>
      </w:r>
      <w:bookmarkStart w:id="1166" w:name="OCRUncertain13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 30 % при умень</w:t>
      </w:r>
      <w:bookmarkStart w:id="1167" w:name="OCRUncertain13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</w:t>
      </w:r>
      <w:bookmarkEnd w:id="11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ении интенсивности движения до 1/3 максимальной величины;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 50 % при уменьшении интенсивности до 1/5 максимальной величины.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 ули</w:t>
      </w:r>
      <w:bookmarkStart w:id="1168" w:name="OCRUncertain13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1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ах и дорогах при нормируемых 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личинах средней яркости 0,3 </w:t>
      </w:r>
      <w:bookmarkStart w:id="1169" w:name="OCRUncertain13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bookmarkEnd w:id="11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или сред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ней осве</w:t>
      </w:r>
      <w:bookmarkStart w:id="1170" w:name="OCRUncertain13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4 лк и менее</w:t>
      </w:r>
      <w:bookmarkStart w:id="1171" w:name="OCRUncertain13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пешеход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мостиках</w:t>
      </w:r>
      <w:bookmarkStart w:id="1172" w:name="OCRUncertain13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автостоянках</w:t>
      </w:r>
      <w:bookmarkStart w:id="1173" w:name="OCRUncertain13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пешеходных ал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174" w:name="OCRUncertain13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11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еях и дорогах</w:t>
      </w:r>
      <w:bookmarkStart w:id="1175" w:name="OCRUncertain13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внутренних</w:t>
      </w:r>
      <w:bookmarkStart w:id="1176" w:name="OCRUncertain13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177" w:name="OCRUncertain13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служебно-хозяйственных</w:t>
      </w:r>
      <w:bookmarkEnd w:id="11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пожарных проездах</w:t>
      </w:r>
      <w:bookmarkStart w:id="1178" w:name="OCRUncertain13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т</w:t>
      </w:r>
      <w:bookmarkStart w:id="1179" w:name="OCRUncertain13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1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кже на ули</w:t>
      </w:r>
      <w:bookmarkStart w:id="1180" w:name="OCRUncertain13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1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ах и дорогах сельских поселений частич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ное </w:t>
      </w:r>
      <w:bookmarkStart w:id="1181" w:name="OCRUncertain13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11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ли полное отключение ос</w:t>
      </w:r>
      <w:bookmarkStart w:id="1182" w:name="OCRUncertain13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1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1183" w:name="OCRUncertain13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в ноч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ное время не </w:t>
      </w:r>
      <w:bookmarkStart w:id="1184" w:name="OCRUncertain13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опускается.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улицах</w:t>
      </w:r>
      <w:bookmarkStart w:id="1185" w:name="OCRUncertain13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дорогах и транспортных </w:t>
      </w:r>
      <w:bookmarkStart w:id="1186" w:name="OCRUncertain13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зонах</w:t>
      </w:r>
      <w:bookmarkEnd w:id="11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пло</w:t>
      </w:r>
      <w:bookmarkStart w:id="1187" w:name="OCRUncertain13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адей категорий А и Б показатель </w:t>
      </w:r>
      <w:bookmarkStart w:id="1188" w:name="OCRUncertain13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ослепленности</w:t>
      </w:r>
      <w:bookmarkEnd w:id="11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осветительных установок не должен превышать 150.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осветительных установок ули</w:t>
      </w:r>
      <w:bookmarkStart w:id="1189" w:name="OCRUncertain13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1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190" w:name="OCRUncertain13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1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дорог категории В, а также осветительных устано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вок, уровень осве</w:t>
      </w:r>
      <w:bookmarkStart w:id="1191" w:name="OCRUncertain13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</w:t>
      </w:r>
      <w:bookmarkEnd w:id="11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ния которых регламентируется нормами горизонтальной или </w:t>
      </w:r>
      <w:bookmarkStart w:id="1192" w:name="OCRUncertain13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полуцилиндрической</w:t>
      </w:r>
      <w:bookmarkEnd w:id="11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1193" w:name="OCRUncertain13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1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</w:t>
      </w:r>
      <w:bookmarkStart w:id="1194" w:name="OCRUncertain13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наименьшая вы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сота расположения светильников по условиям ограничения ослепленности должна прини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маться по табл. 10.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Светильники наружного осве</w:t>
      </w:r>
      <w:bookmarkStart w:id="1195" w:name="OCRUncertain13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</w:t>
      </w:r>
      <w:bookmarkEnd w:id="11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ния</w:t>
      </w:r>
      <w:bookmarkStart w:id="1196" w:name="OCRUncertain13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уста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новленные на стенах з</w:t>
      </w:r>
      <w:bookmarkStart w:id="1197" w:name="OCRUncertain13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аний</w:t>
      </w:r>
      <w:bookmarkStart w:id="1198" w:name="OCRUncertain13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</w:t>
      </w:r>
      <w:bookmarkStart w:id="1199" w:name="OCRUncertain13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1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олжны за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свечивать окн</w:t>
      </w:r>
      <w:bookmarkStart w:id="1200" w:name="OCRUncertain13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End w:id="12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жилых </w:t>
      </w:r>
      <w:bookmarkStart w:id="1201" w:name="OCRUncertain13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2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даний.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7.46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установках наружного осве</w:t>
      </w:r>
      <w:bookmarkStart w:id="1202" w:name="OCRUncertain13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следует использовать светильники с разрядны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ми источниками света высокого давления</w:t>
      </w:r>
      <w:bookmarkStart w:id="1203" w:name="OCRUncertain13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</w:t>
      </w:r>
      <w:bookmarkStart w:id="1204" w:name="OCRUncertain13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том</w:t>
      </w:r>
      <w:bookmarkEnd w:id="12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числе для установо</w:t>
      </w:r>
      <w:bookmarkStart w:id="1205" w:name="OCRUncertain13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12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1206" w:name="OCRUncertain13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улиц и дорог с транспортным движен</w:t>
      </w:r>
      <w:bookmarkStart w:id="1207" w:name="OCRUncertain13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2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ем — преиму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208" w:name="OCRUncertain13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ще</w:t>
      </w:r>
      <w:bookmarkEnd w:id="12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ственно с натри</w:t>
      </w:r>
      <w:bookmarkStart w:id="1209" w:name="OCRUncertain13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2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выми лампами </w:t>
      </w:r>
      <w:bookmarkStart w:id="1210" w:name="OCRUncertain13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2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ысокого давления.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7.47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Высота размещ</w:t>
      </w:r>
      <w:bookmarkStart w:id="1211" w:name="OCRUncertain13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2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ния св</w:t>
      </w:r>
      <w:bookmarkStart w:id="1212" w:name="OCRUncertain13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2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то</w:t>
      </w:r>
      <w:bookmarkStart w:id="1213" w:name="OCRUncertain13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2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прибо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ров на ули</w:t>
      </w:r>
      <w:bookmarkStart w:id="1214" w:name="OCRUncertain13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ах</w:t>
      </w:r>
      <w:bookmarkStart w:id="1215" w:name="OCRUncertain13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дорогах и пло</w:t>
      </w:r>
      <w:bookmarkStart w:id="1216" w:name="OCRUncertain13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1217" w:name="OCRUncertain13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2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ях с трамвай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ным и тролл</w:t>
      </w:r>
      <w:bookmarkStart w:id="1218" w:name="OCRUncertain13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2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йбусным д</w:t>
      </w:r>
      <w:bookmarkStart w:id="1219" w:name="OCRUncertain13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2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иж</w:t>
      </w:r>
      <w:bookmarkStart w:id="1220" w:name="OCRUncertain13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2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ни</w:t>
      </w:r>
      <w:bookmarkStart w:id="1221" w:name="OCRUncertain13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2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 должна приниматься согласно </w:t>
      </w:r>
      <w:bookmarkStart w:id="1222" w:name="OCRUncertain13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12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2.05.09.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7.48 </w:t>
      </w:r>
      <w:bookmarkStart w:id="1223" w:name="OCRUncertain13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2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инимальная высота установки св</w:t>
      </w:r>
      <w:bookmarkStart w:id="1224" w:name="OCRUncertain13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2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тильников в парапетах мостов и </w:t>
      </w:r>
      <w:bookmarkStart w:id="1225" w:name="OCRUncertain13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путеводов</w:t>
      </w:r>
      <w:bookmarkEnd w:id="12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ограничива</w:t>
      </w:r>
      <w:bookmarkStart w:id="1226" w:name="OCRUncertain12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ется при условии обеспечения защ</w:t>
      </w:r>
      <w:bookmarkEnd w:id="12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итного угла не менее 10° и исключения воз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можности доступа к лампам без применения специального инструмента.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7.49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транспортных тоннелях должны при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меняться светильники с защитным углом не менее </w:t>
      </w:r>
      <w:bookmarkStart w:id="1227" w:name="OCRUncertain12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12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0°. Высота их расположения должна быть не менее 4 </w:t>
      </w:r>
      <w:bookmarkStart w:id="1228" w:name="OCRUncertain12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м.</w:t>
      </w:r>
      <w:bookmarkEnd w:id="12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7.50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пешеходных тоннелях должны 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пользоваться светильники с защитным углом не менее 15</w:t>
      </w:r>
      <w:bookmarkStart w:id="1229" w:name="OCRUncertain12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°:</w:t>
      </w:r>
      <w:bookmarkEnd w:id="12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 люминесцентными лампами суммарной мощностью до 80 Вт;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 лампами </w:t>
      </w:r>
      <w:bookmarkStart w:id="1230" w:name="OCRUncertain12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ДНаТ</w:t>
      </w:r>
      <w:bookmarkEnd w:id="12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231" w:name="OCRUncertain12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(ДНаС)</w:t>
      </w:r>
      <w:bookmarkEnd w:id="12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мо</w:t>
      </w:r>
      <w:bookmarkStart w:id="1232" w:name="OCRUncertain12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ностью до 110 Вт;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 лампами </w:t>
      </w:r>
      <w:bookmarkStart w:id="1233" w:name="OCRUncertain12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ДРЛ</w:t>
      </w:r>
      <w:bookmarkEnd w:id="12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мощностью до 125 Вт.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234" w:name="OCRUncertain128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bookmarkEnd w:id="12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Архитектурное, </w:t>
      </w:r>
      <w:bookmarkStart w:id="1235" w:name="OCRUncertain128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витр</w:t>
      </w:r>
      <w:bookmarkEnd w:id="123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инное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 реклам</w:t>
      </w:r>
      <w:bookmarkStart w:id="1236" w:name="OCRUncertain128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23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ое </w:t>
      </w:r>
      <w:bookmarkStart w:id="1237" w:name="OCRUncertain128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освещение</w:t>
      </w:r>
      <w:bookmarkEnd w:id="12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Среднюю яркость при архитектурном осве</w:t>
      </w:r>
      <w:bookmarkStart w:id="1238" w:name="OCRUncertain12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фасадов зданий и сооружений сле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дует принимать по табл. 18.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Нормы яркости принимаются одинаковы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ми при любых источниках с</w:t>
      </w:r>
      <w:bookmarkStart w:id="1239" w:name="OCRUncertain12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2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равномерном осве</w:t>
      </w:r>
      <w:bookmarkStart w:id="1240" w:name="OCRUncertain12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фаса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дов с гладкой поверхностью отношение </w:t>
      </w:r>
      <w:bookmarkStart w:id="1241" w:name="OCRUncertain12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мак</w:t>
      </w:r>
      <w:bookmarkStart w:id="1242" w:name="OCRUncertain1294"/>
      <w:bookmarkEnd w:id="12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симальной</w:t>
      </w:r>
      <w:bookmarkEnd w:id="12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яркости к минимальной не </w:t>
      </w:r>
      <w:bookmarkStart w:id="1243" w:name="OCRUncertain12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2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олжно превышать 3:1</w:t>
      </w:r>
      <w:bookmarkStart w:id="1244" w:name="OCRUncertain12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;</w:t>
      </w:r>
      <w:bookmarkEnd w:id="12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при рельефной отделке — 5:1</w:t>
      </w:r>
      <w:bookmarkStart w:id="1245" w:name="OCRUncertain12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12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18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3402"/>
        <w:gridCol w:w="1497"/>
      </w:tblGrid>
      <w:tr w:rsidR="00924E5E" w:rsidRPr="00924E5E">
        <w:trPr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Категория улиц, дорог и площадей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Расположение зданий и сооружений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яркость фасада, кд/м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perscript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4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Магистральные улицы общегородского значения, площади: главные, вокзальные, транспортные, предмостные и многофункциональных транспортных узлов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Магистральные улицы районного значения, площади перед крупными общественными зданиями и сооружениями (стадионами, театрами, выставками, торговыми центрами, колхозными рынками и другими местами массового посещения)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Улицы и дороги местного значения, поселковые улицы, площади перед общественными зданиями и сооружениями поселкового значения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</w:p>
        </w:tc>
      </w:tr>
    </w:tbl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расположении объекта освещения вне городской территории, а также на территории парка, сада, бульвара и наблюдении его на фоне неба или неосвещенной зелени расчетная яркость принимается — 3 кд/м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расположении объекта вблизи зданий с большими светящимися поверхностями (например, с большими площадями остекления, через которые видны освещенные интерьеры и др.) расчетную яркость следует принимать 8 кд/м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Яркости допускается увеличивать на 50 % при освещении зданий, обозреваемых с расстояния более 1 км, а также зданий с архитектурными деталями малых размеров, имеющих существенное значение для восприятия архитектуры здания в целом.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акцентировании светом отдельных элементов фасадов или при системе неравно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мерного их осве</w:t>
      </w:r>
      <w:bookmarkStart w:id="1246" w:name="OCRUncertain12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величина неравномер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ности яркости не регламентируется.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проектировании осветительной установки коэффи</w:t>
      </w:r>
      <w:bookmarkStart w:id="1247" w:name="OCRUncertain12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</w:t>
      </w:r>
      <w:bookmarkStart w:id="1248" w:name="OCRUncertain13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2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 отражения строитель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и облицовочных материалов следует из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мерять или принимать по табл. 19.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19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1"/>
        <w:gridCol w:w="2064"/>
      </w:tblGrid>
      <w:tr w:rsidR="00924E5E" w:rsidRPr="00924E5E">
        <w:trPr>
          <w:jc w:val="center"/>
        </w:trPr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Материал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Условный коэффициент отражения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42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Белая фасадная краска, белый мрамор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Светло-серый бетон, белый силикатный кирпич, очень светлые фасадные краски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Серый бетон, известняк, желтый песчаник, светло-зеленая, бежевая, светло-серая фасадная краска, светлые породы мрамора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Серый офактуренный бетон, серая фасадная краска, светлое дерево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Розовый силикатный кирпич, темно-голубая, темно-бежевая, светло-коричневая фасадная краска, потемневшее дерево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Темно-серый мрамор, гранит, темно-коричневая, синяя, темно-зеленая, красная фасадная краска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Черный гранит, мрамор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0,7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0,6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0,1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7.54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Среднюю яркость памятников в глав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ной вертикальной плоскости следует прини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мать по табл. 18. Яркость в других плоскостях устанавливается в зависимости от художествен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ного эффекта.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освещении наружных витрин среднюю вертикальную осве</w:t>
      </w:r>
      <w:bookmarkStart w:id="1249" w:name="OCRUncertain13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на вы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соте 1,5 </w:t>
      </w:r>
      <w:bookmarkStart w:id="1250" w:name="OCRUncertain13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2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 уровня тротуара следует прини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мать по табл. 20.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Табли</w:t>
      </w:r>
      <w:bookmarkStart w:id="1251" w:name="OCRUncertain13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 20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6"/>
        <w:gridCol w:w="3119"/>
      </w:tblGrid>
      <w:tr w:rsidR="00924E5E" w:rsidRPr="00924E5E">
        <w:trPr>
          <w:jc w:val="center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Категория улиц, дорог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 площадей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Средняя вертикальная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освещенность,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32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витрин со светлыми товарами (фар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фор, белье и т.п.) вертикальная осве</w:t>
      </w:r>
      <w:bookmarkStart w:id="1252" w:name="OCRUncertain13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енность. указанная в табл. 20, должна понижаться на одну ступень</w:t>
      </w:r>
      <w:bookmarkStart w:id="1253" w:name="OCRUncertain13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для витрин с темными товара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ми (ткани</w:t>
      </w:r>
      <w:bookmarkStart w:id="1254" w:name="OCRUncertain13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меха, инструменты и т.п.) — повы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шаться на одну ступень.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выделения светом отдельных экспона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тов следует предусматривать дополнительное осве</w:t>
      </w:r>
      <w:bookmarkStart w:id="1255" w:name="OCRUncertain13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 приборами с концентрированной кривой силы света.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7.56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Величину средней яркости рекламной панели из </w:t>
      </w:r>
      <w:bookmarkStart w:id="1256" w:name="OCRUncertain13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светорассеивающего</w:t>
      </w:r>
      <w:bookmarkEnd w:id="12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материала, под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свечиваемого изнутри</w:t>
      </w:r>
      <w:bookmarkStart w:id="1257" w:name="OCRUncertain13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следует принимать не менее 300 </w:t>
      </w:r>
      <w:bookmarkStart w:id="1258" w:name="OCRUncertain13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bookmarkEnd w:id="1258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 при этом отношение макси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мальной яркости к минимальной должно быть не более 3:</w:t>
      </w:r>
      <w:bookmarkStart w:id="1259" w:name="OCRUncertain13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12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7.57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Величину средней осве</w:t>
      </w:r>
      <w:bookmarkStart w:id="1260" w:name="OCRUncertain13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верхности осве</w:t>
      </w:r>
      <w:bookmarkStart w:id="1261" w:name="OCRUncertain13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аемой афиши</w:t>
      </w:r>
      <w:bookmarkStart w:id="1262" w:name="OCRUncertain13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плаката или стенда следует принимать 200 </w:t>
      </w:r>
      <w:bookmarkStart w:id="1263" w:name="OCRUncertain13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12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ко</w:t>
      </w:r>
      <w:bookmarkStart w:id="1264" w:name="OCRUncertain13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</w:t>
      </w:r>
      <w:bookmarkEnd w:id="12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ффи</w:t>
      </w:r>
      <w:bookmarkStart w:id="1265" w:name="OCRUncertain13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иенте отражения полотна 0,4—0,2 и 100 лк при коэффициенте 0,8—0,5. Отношение мак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симальной осве</w:t>
      </w:r>
      <w:bookmarkStart w:id="1266" w:name="OCRUncertain13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енности к минимальной должно быть не более 5:1.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7.58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Максимальная яркость рекламного объекта в наиболее ярком месте не должна превышать значений, приведенных в табл. 21.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21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1"/>
        <w:gridCol w:w="2151"/>
        <w:gridCol w:w="2043"/>
      </w:tblGrid>
      <w:tr w:rsidR="00924E5E" w:rsidRPr="00924E5E">
        <w:trPr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Площадь рекламного объекта, м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Максимальная яркость объекта, кд/м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perscript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, на улицах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 площадях категорий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21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А и Б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21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1 до 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Более 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2600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1800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1200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600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400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Примечание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Максимальная яркость определяется как средняя габаритная для участка размером 0,2х0,2 м.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7.59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Все части газосветных установок, рас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положенных вне витрин</w:t>
      </w:r>
      <w:bookmarkStart w:id="1267" w:name="OCRUncertain13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должны находиться на высоте не менее 3 м над уровнем тротуара.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А</w:t>
      </w:r>
      <w:bookmarkStart w:id="1268" w:name="OCRUncertain139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</w:t>
      </w:r>
      <w:bookmarkEnd w:id="126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ар</w:t>
      </w:r>
      <w:bookmarkStart w:id="1269" w:name="OCRUncertain139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26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йное </w:t>
      </w:r>
      <w:bookmarkStart w:id="1270" w:name="OCRUncertain139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(освещение</w:t>
      </w:r>
      <w:bookmarkEnd w:id="127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безопасности </w:t>
      </w:r>
      <w:bookmarkStart w:id="1271" w:name="OCRUncertain139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27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1272" w:name="OCRUncertain139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эвакуационное),</w:t>
      </w:r>
      <w:bookmarkEnd w:id="127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охра</w:t>
      </w:r>
      <w:bookmarkStart w:id="1273" w:name="OCRUncertain139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нн</w:t>
      </w:r>
      <w:bookmarkEnd w:id="127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ое и дежурное осве</w:t>
      </w:r>
      <w:bookmarkStart w:id="1274" w:name="OCRUncertain139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27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</w:t>
      </w:r>
      <w:bookmarkStart w:id="1275" w:name="OCRUncertain139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27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7.60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Аварийное осве</w:t>
      </w:r>
      <w:bookmarkStart w:id="1276" w:name="OCRUncertain13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разделяется на осве</w:t>
      </w:r>
      <w:bookmarkStart w:id="1277" w:name="OCRUncertain14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 безопасности и эвакуационное.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7.61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1278" w:name="OCRUncertain14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безопасности следует пре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дусматривать в случаях если отключение 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бочего освещения и связанное с этим наруше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ние обслуживания оборудования и механиз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мов может вызвать: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взрыв</w:t>
      </w:r>
      <w:bookmarkStart w:id="1279" w:name="OCRUncertain14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пожар</w:t>
      </w:r>
      <w:bookmarkStart w:id="1280" w:name="OCRUncertain14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отравление людей;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длительное нарушение технологического про</w:t>
      </w:r>
      <w:bookmarkStart w:id="1281" w:name="OCRUncertain14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есса;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нарушение работы таких объектов, как электрические станции</w:t>
      </w:r>
      <w:bookmarkStart w:id="1282" w:name="OCRUncertain14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узлы радио- и телеви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зионных передач и связи, диспетчерские пун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кты, насосные установки водоснабжения, ка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нализа</w:t>
      </w:r>
      <w:bookmarkStart w:id="1283" w:name="OCRUncertain14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и теплофика</w:t>
      </w:r>
      <w:bookmarkStart w:id="1284" w:name="OCRUncertain14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ии, установки венти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ля</w:t>
      </w:r>
      <w:bookmarkStart w:id="1285" w:name="OCRUncertain14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и конди</w:t>
      </w:r>
      <w:bookmarkStart w:id="1286" w:name="OCRUncertain14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2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ионирования воздуха </w:t>
      </w:r>
      <w:bookmarkStart w:id="1287" w:name="OCRUncertain14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2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произво</w:t>
      </w:r>
      <w:bookmarkStart w:id="1288" w:name="OCRUncertain14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2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ственных помещений</w:t>
      </w:r>
      <w:bookmarkStart w:id="1289" w:name="OCRUncertain14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которых недо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пустимо прекра</w:t>
      </w:r>
      <w:bookmarkStart w:id="1290" w:name="OCRUncertain14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 работ и т.п.;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нарушение режима детских учр</w:t>
      </w:r>
      <w:bookmarkStart w:id="1291" w:name="OCRUncertain14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2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ждений не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292" w:name="OCRUncertain14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2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ависимо от числа нахо</w:t>
      </w:r>
      <w:bookmarkStart w:id="1293" w:name="OCRUncertain14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2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Start w:id="1294" w:name="OCRUncertain14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ихся в них детей.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Эвакуационное осв</w:t>
      </w:r>
      <w:bookmarkStart w:id="1295" w:name="OCRUncertain14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</w:t>
      </w:r>
      <w:bookmarkEnd w:id="12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в поме</w:t>
      </w:r>
      <w:bookmarkStart w:id="1296" w:name="OCRUncertain14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ниях или в местах производства работ вне зда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ний </w:t>
      </w:r>
      <w:bookmarkStart w:id="1297" w:name="OCRUncertain14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следует</w:t>
      </w:r>
      <w:bookmarkEnd w:id="12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предусматривать: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местах</w:t>
      </w:r>
      <w:bookmarkStart w:id="1298" w:name="OCRUncertain14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2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опасных для прохода людей;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проходах и на лестницах, служа</w:t>
      </w:r>
      <w:bookmarkStart w:id="1299" w:name="OCRUncertain14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2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для эвакуа</w:t>
      </w:r>
      <w:bookmarkStart w:id="1300" w:name="OCRUncertain14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3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людей</w:t>
      </w:r>
      <w:bookmarkStart w:id="1301" w:name="OCRUncertain14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числе эвакуирующихся более 50 чел</w:t>
      </w:r>
      <w:bookmarkStart w:id="1302" w:name="OCRUncertain14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13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 основным проходам производствен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поме</w:t>
      </w:r>
      <w:bookmarkStart w:id="1303" w:name="OCRUncertain14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ений, в которых работают более 50 чел</w:t>
      </w:r>
      <w:bookmarkStart w:id="1304" w:name="OCRUncertain14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13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лестничных </w:t>
      </w:r>
      <w:bookmarkStart w:id="1305" w:name="OCRUncertain14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3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етках жилых маний высо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той 6 этажей и более;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производственных поме</w:t>
      </w:r>
      <w:bookmarkStart w:id="1306" w:name="OCRUncertain14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с посто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янно работаю</w:t>
      </w:r>
      <w:bookmarkStart w:id="1307" w:name="OCRUncertain14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ими в них людьми</w:t>
      </w:r>
      <w:bookmarkStart w:id="1308" w:name="OCRUncertain14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выход людей из поме</w:t>
      </w:r>
      <w:bookmarkStart w:id="1309" w:name="OCRUncertain14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при аварийном отклю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чении нормального освещения связан с опас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ностью травматизма из-за продолжения рабо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ты производственного оборудования;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поме</w:t>
      </w:r>
      <w:bookmarkStart w:id="1310" w:name="OCRUncertain14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об</w:t>
      </w:r>
      <w:bookmarkStart w:id="1311" w:name="OCRUncertain14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ественных и вспомога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тельных зданий промышлен</w:t>
      </w:r>
      <w:bookmarkStart w:id="1312" w:name="OCRUncertain14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3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ых пр</w:t>
      </w:r>
      <w:bookmarkStart w:id="1313" w:name="OCRUncertain14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ед</w:t>
      </w:r>
      <w:bookmarkEnd w:id="13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приятий. если в поме</w:t>
      </w:r>
      <w:bookmarkStart w:id="1314" w:name="OCRUncertain14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могут одновременно нахо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диться более 100 чел;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производственных поме</w:t>
      </w:r>
      <w:bookmarkStart w:id="1315" w:name="OCRUncertain14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ениях без естес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твенного света.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7.63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1316" w:name="OCRUncertain14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безопасности должно соз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давать на рабочих поверхностях в производ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ственных помещениях и на территориях предприятий, требую</w:t>
      </w:r>
      <w:bookmarkStart w:id="1317" w:name="OCRUncertain14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обслуживания при отклю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чении рабочего освещения</w:t>
      </w:r>
      <w:bookmarkStart w:id="1318" w:name="OCRUncertain14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наименьшую 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вещенность в размере 5 % освещенности</w:t>
      </w:r>
      <w:bookmarkStart w:id="1319" w:name="OCRUncertain14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мируемой для рабочего осве</w:t>
      </w:r>
      <w:bookmarkStart w:id="1320" w:name="OCRUncertain14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от об</w:t>
      </w:r>
      <w:bookmarkStart w:id="1321" w:name="OCRUncertain14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осве</w:t>
      </w:r>
      <w:bookmarkStart w:id="1322" w:name="OCRUncertain14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ения, но не менее 2 лк внутри зданий и не менее 1 лк для территорий предприятий. При этом создавать наименьшую осве</w:t>
      </w:r>
      <w:bookmarkStart w:id="1323" w:name="OCRUncertain14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внутри зданий более 30 лк при разря</w:t>
      </w:r>
      <w:bookmarkStart w:id="1324" w:name="OCRUncertain14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3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ных лам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пах и более 10 лк при лампах накаливания допускается только при наличии соответствую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щих обоснований.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Эвакуационное освещение должно обеспе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чивать наименьшую осве</w:t>
      </w:r>
      <w:bookmarkStart w:id="1325" w:name="OCRUncertain14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на полу основных проходов (или на земле) и на ступе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нях лестниц: в </w:t>
      </w:r>
      <w:bookmarkStart w:id="1326" w:name="OCRUncertain14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помещениях</w:t>
      </w:r>
      <w:bookmarkEnd w:id="13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0,5 лк, на от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крытых территориях — 0,2 лк.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Неравномерность эвакуа</w:t>
      </w:r>
      <w:bookmarkStart w:id="1327" w:name="OCRUncertain14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3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ионного осве</w:t>
      </w:r>
      <w:bookmarkStart w:id="1328" w:name="OCRUncertain14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(отношение максимальной осве</w:t>
      </w:r>
      <w:bookmarkStart w:id="1329" w:name="OCRUncertain14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к минимальной) по оси эвакуационных про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ходов должна быть не более 40 </w:t>
      </w:r>
      <w:bookmarkStart w:id="1330" w:name="OCRUncertain14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:</w:t>
      </w:r>
      <w:bookmarkEnd w:id="13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</w:t>
      </w:r>
      <w:bookmarkStart w:id="1331" w:name="OCRUncertain14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13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Светильники осве</w:t>
      </w:r>
      <w:bookmarkStart w:id="1332" w:name="OCRUncertain14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безопасности в помещениях могут использоваться для эваку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ационного осве</w:t>
      </w:r>
      <w:bookmarkStart w:id="1333" w:name="OCRUncertain14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7.64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Для аварийного освещения (освеще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 безопасности и эвакуационного) следует применять: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а) лампы накаливания;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люминесцентны</w:t>
      </w:r>
      <w:bookmarkStart w:id="1334" w:name="OCRUncertain14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3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лампы — в помеще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ниях с минимальной температурой воздуха не менее 5° С и при условии питания ламп во всех режимах напряжением не ниже 90 % но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минального;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в) разрядные лампы высокого давления при условии их мгновенного или быстрого пов</w:t>
      </w:r>
      <w:bookmarkStart w:id="1335" w:name="OCRUncertain14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3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орного зажигания как в горячем состоя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нии после кратковременного отключения питаю</w:t>
      </w:r>
      <w:bookmarkStart w:id="1336" w:name="OCRUncertain14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напряжения, так и в холодном со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стоянии.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7.65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общественных и вспомогательных з</w:t>
      </w:r>
      <w:bookmarkStart w:id="1337" w:name="OCRUncertain14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3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аниях предприятий выходы из поме</w:t>
      </w:r>
      <w:bookmarkStart w:id="1338" w:name="OCRUncertain14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ений, где могут находиться одновременно более 100 чел</w:t>
      </w:r>
      <w:bookmarkStart w:id="1339" w:name="OCRUncertain14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.,</w:t>
      </w:r>
      <w:bookmarkEnd w:id="13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также выходы из производственных помещений без естественного света</w:t>
      </w:r>
      <w:bookmarkStart w:id="1340" w:name="OCRUncertain14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могут находиться одновременно более 50 чел. или имею</w:t>
      </w:r>
      <w:bookmarkStart w:id="1341" w:name="OCRUncertain14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площадь более 150 </w:t>
      </w:r>
      <w:bookmarkStart w:id="1342" w:name="OCRUncertain14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должны быть отмечены указателями.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Указате</w:t>
      </w:r>
      <w:bookmarkStart w:id="1343" w:name="OCRUncertain14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13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 выходов могут быть световыми, со встро</w:t>
      </w:r>
      <w:bookmarkStart w:id="1344" w:name="OCRUncertain14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3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нными в них источниками света</w:t>
      </w:r>
      <w:bookmarkStart w:id="1345" w:name="OCRUncertain14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со</w:t>
      </w:r>
      <w:bookmarkStart w:id="1346" w:name="OCRUncertain14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3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диняемыми к сети аварий</w:t>
      </w:r>
      <w:bookmarkStart w:id="1347" w:name="OCRUncertain14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3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ого осве</w:t>
      </w:r>
      <w:bookmarkStart w:id="1348" w:name="OCRUncertain14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ения, и не световыми (без источников света) при условии, что обозначение выхода (надпись, знак и т.п.) осве</w:t>
      </w:r>
      <w:bookmarkStart w:id="1349" w:name="OCRUncertain14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ается светильниками аварий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ного осве</w:t>
      </w:r>
      <w:bookmarkStart w:id="1350" w:name="OCRUncertain14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этом указатели должны устана</w:t>
      </w:r>
      <w:bookmarkStart w:id="1351" w:name="OCRUncertain14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3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ваться на расстоянии не более 25 м друг от друга</w:t>
      </w:r>
      <w:bookmarkStart w:id="1352" w:name="OCRUncertain14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также в местах поворота коридора. Дополнительно д</w:t>
      </w:r>
      <w:bookmarkStart w:id="1353" w:name="OCRUncertain14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End w:id="13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лжны быть отмечены ука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зателями выходы из коридоров и рекреа</w:t>
      </w:r>
      <w:bookmarkStart w:id="1354" w:name="OCRUncertain14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3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ий. примыкающих к поме</w:t>
      </w:r>
      <w:bookmarkStart w:id="1355" w:name="OCRUncertain14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ениям</w:t>
      </w:r>
      <w:bookmarkStart w:id="1356" w:name="OCRUncertain14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перечислен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ным выше.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</w:t>
      </w:r>
      <w:bookmarkStart w:id="1357" w:name="OCRUncertain148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</w:t>
      </w:r>
      <w:bookmarkEnd w:id="13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Осветительные приборы аварийного осве</w:t>
      </w:r>
      <w:bookmarkStart w:id="1358" w:name="OCRUncertain14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(осве</w:t>
      </w:r>
      <w:bookmarkStart w:id="1359" w:name="OCRUncertain14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безопасности, эвакуа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360" w:name="OCRUncertain14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3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ионного) допускается предусматривать горя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361" w:name="OCRUncertain14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ими. включаемыми одновременно с основ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ными осветительными приборами нормального осве</w:t>
      </w:r>
      <w:bookmarkStart w:id="1362" w:name="OCRUncertain14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и не горя</w:t>
      </w:r>
      <w:bookmarkStart w:id="1363" w:name="OCRUncertain14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ими</w:t>
      </w:r>
      <w:bookmarkStart w:id="1364" w:name="OCRUncertain14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3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автоматически включаемыми при прекра</w:t>
      </w:r>
      <w:bookmarkStart w:id="1365" w:name="OCRUncertain14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питания нор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мального осве</w:t>
      </w:r>
      <w:bookmarkStart w:id="1366" w:name="OCRUncertain14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7.67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Охранное осве</w:t>
      </w:r>
      <w:bookmarkStart w:id="1367" w:name="OCRUncertain14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 (при отсутствии специальных технических средств охраны) должно предусматриваться </w:t>
      </w:r>
      <w:bookmarkStart w:id="1368" w:name="OCRUncertain14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3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доль границ тер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риторий, охраняемых в ночное время. </w:t>
      </w:r>
      <w:bookmarkStart w:id="1369" w:name="OCRUncertain14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Освещенность</w:t>
      </w:r>
      <w:bookmarkEnd w:id="13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должна быть не менее 0,5 лк на уров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не земли в горизонтальной плоскости или на уровне 0,5 м от земли на одной стороне вер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тикальной плоскости, перпендикулярной к линии границы.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использовании для охраны спе</w:t>
      </w:r>
      <w:bookmarkStart w:id="1370" w:name="OCRUncertain14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3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иаль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т</w:t>
      </w:r>
      <w:bookmarkStart w:id="1371" w:name="OCRUncertain14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3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хнических ср</w:t>
      </w:r>
      <w:bookmarkStart w:id="1372" w:name="OCRUncertain14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3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дств осве</w:t>
      </w:r>
      <w:bookmarkStart w:id="1373" w:name="OCRUncertain14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следу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ет принимать по заданию на проектирование охранного ос</w:t>
      </w:r>
      <w:bookmarkStart w:id="1374" w:name="OCRUncertain14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3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Start w:id="1375" w:name="OCRUncertain14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охранного освещения могут использо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ваться любые источники света, за исключени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ем случаев, когда охранное освещение нор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мально не горит и автоматически включается от действия охранной сигнализации или дру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гих технических средств. В таких случаях долж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ны применяться лампы накаливания.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7.68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Область применения, величины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376" w:name="OCRUncertain15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енности, равномерность и требования к ка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честву для дежурного осве</w:t>
      </w:r>
      <w:bookmarkStart w:id="1377" w:name="OCRUncertain15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не нормиру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ются.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ПРИЛОЖЕНИЕ А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(об</w:t>
      </w:r>
      <w:bookmarkStart w:id="1378" w:name="OCRUncertain1502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я</w:t>
      </w:r>
      <w:bookmarkEnd w:id="1378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за</w:t>
      </w:r>
      <w:bookmarkStart w:id="1379" w:name="OCRUncertain1503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тель</w:t>
      </w:r>
      <w:bookmarkEnd w:id="1379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но</w:t>
      </w:r>
      <w:bookmarkStart w:id="1380" w:name="OCRUncertain1504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е)</w:t>
      </w:r>
      <w:bookmarkEnd w:id="13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</w:t>
      </w:r>
      <w:bookmarkStart w:id="1381" w:name="OCRUncertain150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bookmarkEnd w:id="138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РМИНЫ И ОПРЕ</w:t>
      </w:r>
      <w:bookmarkStart w:id="1382" w:name="OCRUncertain150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</w:t>
      </w:r>
      <w:bookmarkEnd w:id="138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ЕЛЕНИЯ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Боко</w:t>
      </w:r>
      <w:bookmarkStart w:id="1383" w:name="OCRUncertain150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</w:t>
      </w:r>
      <w:bookmarkEnd w:id="138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ое </w:t>
      </w:r>
      <w:bookmarkStart w:id="1384" w:name="OCRUncertain150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естественное</w:t>
      </w:r>
      <w:bookmarkEnd w:id="138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1385" w:name="OCRUncertain150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освещение</w:t>
      </w:r>
      <w:bookmarkEnd w:id="13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естес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твенное осве</w:t>
      </w:r>
      <w:bookmarkStart w:id="1386" w:name="OCRUncertain15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</w:t>
      </w:r>
      <w:bookmarkStart w:id="1387" w:name="OCRUncertain15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3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поме</w:t>
      </w:r>
      <w:bookmarkStart w:id="1388" w:name="OCRUncertain15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через световые проемы в наружных стенах.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Верхнее естест</w:t>
      </w:r>
      <w:bookmarkStart w:id="1389" w:name="OCRUncertain151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</w:t>
      </w:r>
      <w:bookmarkEnd w:id="138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</w:t>
      </w:r>
      <w:bookmarkStart w:id="1390" w:name="OCRUncertain151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39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ое осве</w:t>
      </w:r>
      <w:bookmarkStart w:id="1391" w:name="OCRUncertain151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39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</w:t>
      </w:r>
      <w:bookmarkStart w:id="1392" w:name="OCRUncertain151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39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естес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твенное осве</w:t>
      </w:r>
      <w:bookmarkStart w:id="1393" w:name="OCRUncertain15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поме</w:t>
      </w:r>
      <w:bookmarkStart w:id="1394" w:name="OCRUncertain15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3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 </w:t>
      </w:r>
      <w:bookmarkStart w:id="1395" w:name="OCRUncertain15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</w:t>
      </w:r>
      <w:bookmarkEnd w:id="13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ерез фонари. световые проемы в стенах в местах перепада высот з</w:t>
      </w:r>
      <w:bookmarkStart w:id="1396" w:name="OCRUncertain15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3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Геометричес</w:t>
      </w:r>
      <w:bookmarkStart w:id="1397" w:name="OCRUncertain152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</w:t>
      </w:r>
      <w:bookmarkEnd w:id="139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ий </w:t>
      </w:r>
      <w:bookmarkStart w:id="1398" w:name="OCRUncertain152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коэффицие</w:t>
      </w:r>
      <w:bookmarkEnd w:id="139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нт естестве</w:t>
      </w:r>
      <w:bookmarkStart w:id="1399" w:name="OCRUncertain152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39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ной </w:t>
      </w:r>
      <w:bookmarkStart w:id="1400" w:name="OCRUncertain152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освещенности</w:t>
      </w:r>
      <w:bookmarkEnd w:id="14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отношение естественной 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</w:t>
      </w:r>
      <w:bookmarkStart w:id="1401" w:name="OCRUncertain15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енности, создаваемой в рассматриваемой точке за</w:t>
      </w:r>
      <w:bookmarkStart w:id="1402" w:name="OCRUncertain15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4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анной плоскости внутри поме</w:t>
      </w:r>
      <w:bookmarkStart w:id="1403" w:name="OCRUncertain15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светом</w:t>
      </w:r>
      <w:bookmarkStart w:id="1404" w:name="OCRUncertain15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4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прошедшим через незаполненный 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товой проем и исходя</w:t>
      </w:r>
      <w:bookmarkStart w:id="1405" w:name="OCRUncertain15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 непосредственно от равномерно яркого неба к одновременному значению наружной горизонтальной осве</w:t>
      </w:r>
      <w:bookmarkStart w:id="1406" w:name="OCRUncertain15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ности под открытым полностью небосводом, при этом участие прямого солнечного света в соз</w:t>
      </w:r>
      <w:bookmarkStart w:id="1407" w:name="OCRUncertain15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4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ании той или другой осве</w:t>
      </w:r>
      <w:bookmarkStart w:id="1408" w:name="OCRUncertain15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</w:t>
      </w:r>
      <w:bookmarkStart w:id="1409" w:name="OCRUncertain15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4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исклю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чается, выражается в про</w:t>
      </w:r>
      <w:bookmarkStart w:id="1410" w:name="OCRUncertain15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4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ентах.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Дежурное осв</w:t>
      </w:r>
      <w:bookmarkStart w:id="1411" w:name="OCRUncertain153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ещен</w:t>
      </w:r>
      <w:bookmarkEnd w:id="141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ие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1412" w:name="OCRUncertain15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в нера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бочее время.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Естественное осве</w:t>
      </w:r>
      <w:bookmarkStart w:id="1413" w:name="OCRUncertain153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41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осве</w:t>
      </w:r>
      <w:bookmarkStart w:id="1414" w:name="OCRUncertain15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</w:t>
      </w:r>
      <w:bookmarkStart w:id="1415" w:name="OCRUncertain15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 светом неба (прямым или отражен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ным), проникаю</w:t>
      </w:r>
      <w:bookmarkStart w:id="1416" w:name="OCRUncertain15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 через световые проемы в наружных ограж</w:t>
      </w:r>
      <w:bookmarkStart w:id="1417" w:name="OCRUncertain15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4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аю</w:t>
      </w:r>
      <w:bookmarkStart w:id="1418" w:name="OCRUncertain15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конструк</w:t>
      </w:r>
      <w:bookmarkStart w:id="1419" w:name="OCRUncertain15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4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иях.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Индекс цветопер</w:t>
      </w:r>
      <w:bookmarkStart w:id="1420" w:name="OCRUncertain154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bookmarkEnd w:id="142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дач</w:t>
      </w:r>
      <w:bookmarkStart w:id="1421" w:name="OCRUncertain154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4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мера соответствия зрительных восприятий </w:t>
      </w:r>
      <w:bookmarkStart w:id="1422" w:name="OCRUncertain15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4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ветного объекта</w:t>
      </w:r>
      <w:bookmarkStart w:id="1423" w:name="OCRUncertain15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4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</w:t>
      </w:r>
      <w:bookmarkStart w:id="1424" w:name="OCRUncertain15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енного исследуемым и стандартным источ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никами света при определенных условиях наблюдения.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Комбин</w:t>
      </w:r>
      <w:bookmarkStart w:id="1425" w:name="OCRUncertain154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42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рован</w:t>
      </w:r>
      <w:bookmarkStart w:id="1426" w:name="OCRUncertain155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42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ое осве</w:t>
      </w:r>
      <w:bookmarkStart w:id="1427" w:name="OCRUncertain155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42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осве</w:t>
      </w:r>
      <w:bookmarkStart w:id="1428" w:name="OCRUncertain15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ение, при котором к </w:t>
      </w:r>
      <w:bookmarkStart w:id="1429" w:name="OCRUncertain15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общему</w:t>
      </w:r>
      <w:bookmarkEnd w:id="14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</w:t>
      </w:r>
      <w:bookmarkStart w:id="1430" w:name="OCRUncertain15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4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ещению добавляет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ся местное.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Комбин</w:t>
      </w:r>
      <w:bookmarkStart w:id="1431" w:name="OCRUncertain155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43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рованное естественное осве</w:t>
      </w:r>
      <w:bookmarkStart w:id="1432" w:name="OCRUncertain155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43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сочетание верхнего и бокового естественного освещения.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Контраст объекта разл</w:t>
      </w:r>
      <w:bookmarkStart w:id="1433" w:name="OCRUncertain155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43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чения с фоном </w:t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 xml:space="preserve">К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определяется отношением абсолютной вели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чины разности меж</w:t>
      </w:r>
      <w:bookmarkStart w:id="1434" w:name="OCRUncertain15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4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у яркостью объекта и фона к яркости фона.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Контраст объекта различения с фоном счи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тается: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большим — при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более 0,5 (объект и фон резко отличаются по яркости);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средним — при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 0,2 до 0,5 (объект и фон </w:t>
      </w:r>
      <w:bookmarkStart w:id="1435" w:name="OCRUncertain15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4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аметно отличаются по яркости);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малым — при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менее 0,2 (объект и фон мало отличаются по яркости).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Коэффи</w:t>
      </w:r>
      <w:bookmarkStart w:id="1436" w:name="OCRUncertain156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</w:t>
      </w:r>
      <w:bookmarkEnd w:id="143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иент естественной осве</w:t>
      </w:r>
      <w:bookmarkStart w:id="1437" w:name="OCRUncertain156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43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енности </w:t>
      </w:r>
      <w:bookmarkStart w:id="1438" w:name="OCRUncertain156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(КЕО)</w:t>
      </w:r>
      <w:bookmarkEnd w:id="14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отно</w:t>
      </w:r>
      <w:bookmarkStart w:id="1439" w:name="OCRUncertain15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</w:t>
      </w:r>
      <w:bookmarkEnd w:id="14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естественной осве</w:t>
      </w:r>
      <w:bookmarkStart w:id="1440" w:name="OCRUncertain15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ности. со</w:t>
      </w:r>
      <w:bookmarkStart w:id="1441" w:name="OCRUncertain15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зд</w:t>
      </w:r>
      <w:bookmarkEnd w:id="14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аваемой в некоторой точке за</w:t>
      </w:r>
      <w:bookmarkStart w:id="1442" w:name="OCRUncertain15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4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</w:t>
      </w:r>
      <w:bookmarkStart w:id="1443" w:name="OCRUncertain15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</w:t>
      </w:r>
      <w:bookmarkEnd w:id="14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плоскости внутри поме</w:t>
      </w:r>
      <w:bookmarkStart w:id="1444" w:name="OCRUncertain15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светом неба (непосредственным ил</w:t>
      </w:r>
      <w:bookmarkStart w:id="1445" w:name="OCRUncertain15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4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после отраже</w:t>
      </w:r>
      <w:bookmarkStart w:id="1446" w:name="OCRUncertain15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4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ий), к одновременному значению наружной горизон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тальной осве</w:t>
      </w:r>
      <w:bookmarkStart w:id="1447" w:name="OCRUncertain15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енности, создаваемой светом полностью открытого небосвода; выражается в про</w:t>
      </w:r>
      <w:bookmarkStart w:id="1448" w:name="OCRUncertain15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4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ентах.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449" w:name="OCRUncertain157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Коэффициент</w:t>
      </w:r>
      <w:bookmarkEnd w:id="144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1450" w:name="OCRUncertain157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з</w:t>
      </w:r>
      <w:bookmarkEnd w:id="145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апаса </w:t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К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vertAlign w:val="subscript"/>
          <w:lang w:eastAsia="ru-RU"/>
        </w:rPr>
        <w:t>з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расчетный 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эффи</w:t>
      </w:r>
      <w:bookmarkStart w:id="1451" w:name="OCRUncertain15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4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иент, учитываю</w:t>
      </w:r>
      <w:bookmarkStart w:id="1452" w:name="OCRUncertain15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ий снижение </w:t>
      </w:r>
      <w:bookmarkStart w:id="1453" w:name="OCRUncertain15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КЕО</w:t>
      </w:r>
      <w:bookmarkEnd w:id="14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осве</w:t>
      </w:r>
      <w:bookmarkStart w:id="1454" w:name="OCRUncertain15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в про</w:t>
      </w:r>
      <w:bookmarkStart w:id="1455" w:name="OCRUncertain15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4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ессе эксплуатации вслед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ствие загрязнения и старения </w:t>
      </w:r>
      <w:bookmarkStart w:id="1456" w:name="OCRUncertain15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светопрозрачных</w:t>
      </w:r>
      <w:bookmarkEnd w:id="14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заполнений в световых </w:t>
      </w:r>
      <w:bookmarkStart w:id="1457" w:name="OCRUncertain15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проемах,</w:t>
      </w:r>
      <w:bookmarkEnd w:id="14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источ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ников света (ламп) и светильников</w:t>
      </w:r>
      <w:bookmarkStart w:id="1458" w:name="OCRUncertain15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4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также снижение отражаю</w:t>
      </w:r>
      <w:bookmarkStart w:id="1459" w:name="OCRUncertain15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свойств поверхностей поме</w:t>
      </w:r>
      <w:bookmarkStart w:id="1460" w:name="OCRUncertain15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461" w:name="OCRUncertain158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Коэффициент</w:t>
      </w:r>
      <w:bookmarkEnd w:id="146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1462" w:name="OCRUncertain158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пульсации</w:t>
      </w:r>
      <w:bookmarkEnd w:id="146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ос</w:t>
      </w:r>
      <w:bookmarkStart w:id="1463" w:name="OCRUncertain158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</w:t>
      </w:r>
      <w:bookmarkEnd w:id="146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еще</w:t>
      </w:r>
      <w:bookmarkStart w:id="1464" w:name="OCRUncertain158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46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нос</w:t>
      </w:r>
      <w:bookmarkStart w:id="1465" w:name="OCRUncertain159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</w:t>
      </w:r>
      <w:bookmarkEnd w:id="146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К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vertAlign w:val="subscript"/>
          <w:lang w:eastAsia="ru-RU"/>
        </w:rPr>
        <w:t xml:space="preserve">п 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, %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— критерий оценки относительной глубины 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лебаний осве</w:t>
      </w:r>
      <w:bookmarkStart w:id="1466" w:name="OCRUncertain15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в результате изменения во времени светового потока газоразрядных ламп при питании их переменным током, вы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ражаю</w:t>
      </w:r>
      <w:bookmarkStart w:id="1467" w:name="OCRUncertain15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ийся формулой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468" w:name="OCRUncertain1594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bookmarkEnd w:id="14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5pt;height:28.5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где </w:t>
      </w:r>
      <w:bookmarkStart w:id="1469" w:name="OCRUncertain1600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</w:t>
      </w:r>
      <w:bookmarkEnd w:id="1469"/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макс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1470" w:name="OCRUncertain1601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</w:t>
      </w:r>
      <w:bookmarkEnd w:id="1470"/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мин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—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соответственно максималь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ное </w:t>
      </w:r>
      <w:bookmarkStart w:id="1471" w:name="OCRUncertain16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4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минимальное значе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осве</w:t>
      </w:r>
      <w:bookmarkStart w:id="1472" w:name="OCRUncertain16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за пери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од ее колебания, </w:t>
      </w:r>
      <w:bookmarkStart w:id="1473" w:name="OCRUncertain16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лк</w:t>
      </w:r>
      <w:bookmarkEnd w:id="14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ср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среднее значение осве</w:t>
      </w:r>
      <w:bookmarkStart w:id="1474" w:name="OCRUncertain16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ности за этот же период, лк.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Коэффи</w:t>
      </w:r>
      <w:bookmarkStart w:id="1475" w:name="OCRUncertain160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</w:t>
      </w:r>
      <w:bookmarkEnd w:id="147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Start w:id="1476" w:name="OCRUncertain160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bookmarkEnd w:id="147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нт светового климата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т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эффициент, учитываю</w:t>
      </w:r>
      <w:bookmarkStart w:id="1477" w:name="OCRUncertain16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особенности свето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вого климата.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Красное от</w:t>
      </w:r>
      <w:bookmarkStart w:id="1478" w:name="OCRUncertain160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47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ошен</w:t>
      </w:r>
      <w:bookmarkStart w:id="1479" w:name="OCRUncertain161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47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выраженное в про центах отношение красного светового потока к общему с</w:t>
      </w:r>
      <w:bookmarkStart w:id="1480" w:name="OCRUncertain16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4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етовому потоку источника света: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26" type="#_x0000_t75" alt="" style="width:92.4pt;height:56.4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где j(l) — спектральная плотность потока; </w:t>
      </w:r>
      <w:bookmarkStart w:id="1481" w:name="OCRUncertain1625"/>
      <w:bookmarkEnd w:id="14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V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(l) — относительная спектральная чув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ствительность глаза человека.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Местное осве</w:t>
      </w:r>
      <w:bookmarkStart w:id="1482" w:name="OCRUncertain162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48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ос</w:t>
      </w:r>
      <w:bookmarkStart w:id="1483" w:name="OCRUncertain16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4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ещение</w:t>
      </w:r>
      <w:bookmarkStart w:id="1484" w:name="OCRUncertain16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4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допол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нительное к об</w:t>
      </w:r>
      <w:bookmarkStart w:id="1485" w:name="OCRUncertain16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ему, со</w:t>
      </w:r>
      <w:bookmarkStart w:id="1486" w:name="OCRUncertain16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зд</w:t>
      </w:r>
      <w:bookmarkEnd w:id="14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аваемое светильни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ками, кон</w:t>
      </w:r>
      <w:bookmarkStart w:id="1487" w:name="OCRUncertain16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4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ентрирую</w:t>
      </w:r>
      <w:bookmarkStart w:id="1488" w:name="OCRUncertain16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ими световой поток не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посредственно на рабочих местах.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Нера</w:t>
      </w:r>
      <w:bookmarkStart w:id="1489" w:name="OCRUncertain163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</w:t>
      </w:r>
      <w:bookmarkEnd w:id="148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номер</w:t>
      </w:r>
      <w:bookmarkStart w:id="1490" w:name="OCRUncertain163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49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ость </w:t>
      </w:r>
      <w:bookmarkStart w:id="1491" w:name="OCRUncertain163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естественного</w:t>
      </w:r>
      <w:bookmarkEnd w:id="149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осве</w:t>
      </w:r>
      <w:bookmarkStart w:id="1492" w:name="OCRUncertain163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49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ения —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отношение среднего значения к наименьшему значению КЕО в пределах характерного раз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реза поме</w:t>
      </w:r>
      <w:bookmarkStart w:id="1493" w:name="OCRUncertain16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4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Облач</w:t>
      </w:r>
      <w:bookmarkStart w:id="1494" w:name="OCRUncertain163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49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</w:t>
      </w:r>
      <w:bookmarkStart w:id="1495" w:name="OCRUncertain163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bookmarkEnd w:id="149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небо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496" w:name="OCRUncertain164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МКО</w:t>
      </w:r>
      <w:bookmarkEnd w:id="149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(по определению Международной комиссии по освещению — МКО) — небо, полностью закрытое облаками и удовлетворяющее условию, при котором от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ношение его яркости на высоте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27" type="#_x0000_t75" alt="" style="width:9.5pt;height:14.2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над гори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зонтом к яркости в зените равно (1+2 sin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28" type="#_x0000_t75" alt="" style="width:9.5pt;height:14.2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)/3.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Объект различе</w:t>
      </w:r>
      <w:bookmarkStart w:id="1497" w:name="OCRUncertain164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49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рассматриваемый предмет, отдельна</w:t>
      </w:r>
      <w:bookmarkStart w:id="1498" w:name="OCRUncertain16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</w:t>
      </w:r>
      <w:bookmarkEnd w:id="14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его часть или дефект, 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торые требуется </w:t>
      </w:r>
      <w:bookmarkStart w:id="1499" w:name="OCRUncertain16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различать</w:t>
      </w:r>
      <w:bookmarkEnd w:id="14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про</w:t>
      </w:r>
      <w:bookmarkStart w:id="1500" w:name="OCRUncertain16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ессе работы.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Пло</w:t>
      </w:r>
      <w:bookmarkStart w:id="1501" w:name="OCRUncertain164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ща</w:t>
      </w:r>
      <w:bookmarkEnd w:id="150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дь окон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S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vertAlign w:val="subscript"/>
          <w:lang w:eastAsia="ru-RU"/>
        </w:rPr>
        <w:t>o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суммарная пло</w:t>
      </w:r>
      <w:bookmarkStart w:id="1502" w:name="OCRUncertain16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1503" w:name="OCRUncertain16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5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ь световых проемов (в свету), находя</w:t>
      </w:r>
      <w:bookmarkStart w:id="1504" w:name="OCRUncertain16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ихся в наружных стенах осве</w:t>
      </w:r>
      <w:bookmarkStart w:id="1505" w:name="OCRUncertain16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аемого поме</w:t>
      </w:r>
      <w:bookmarkStart w:id="1506" w:name="OCRUncertain16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</w:t>
      </w:r>
      <w:bookmarkStart w:id="1507" w:name="OCRUncertain16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5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508" w:name="OCRUncertain16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508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/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509" w:name="OCRUncertain165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Площадь</w:t>
      </w:r>
      <w:bookmarkEnd w:id="150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фонарей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S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vertAlign w:val="subscript"/>
          <w:lang w:eastAsia="ru-RU"/>
        </w:rPr>
        <w:t>ф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суммарная </w:t>
      </w:r>
      <w:bookmarkStart w:id="1510" w:name="OCRUncertain16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площадь </w:t>
      </w:r>
      <w:bookmarkEnd w:id="15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световых проемов (в свету) всех фонарей, </w:t>
      </w:r>
      <w:bookmarkStart w:id="1511" w:name="OCRUncertain16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находящихся</w:t>
      </w:r>
      <w:bookmarkEnd w:id="15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покрытии над освещаемым поме</w:t>
      </w:r>
      <w:bookmarkStart w:id="1512" w:name="OCRUncertain16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ением или пролетом, </w:t>
      </w:r>
      <w:bookmarkStart w:id="1513" w:name="OCRUncertain16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513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Общее осв</w:t>
      </w:r>
      <w:bookmarkStart w:id="1514" w:name="OCRUncertain166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bookmarkEnd w:id="151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осве</w:t>
      </w:r>
      <w:bookmarkStart w:id="1515" w:name="OCRUncertain16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ение, при кото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ром светильники размешаются в верхней зоне поме</w:t>
      </w:r>
      <w:bookmarkStart w:id="1516" w:name="OCRUncertain16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равномерно (об</w:t>
      </w:r>
      <w:bookmarkStart w:id="1517" w:name="OCRUncertain16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равномерное освещение) или применительно к расположе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518" w:name="OCRUncertain16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5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ию оборудования (об</w:t>
      </w:r>
      <w:bookmarkStart w:id="1519" w:name="OCRUncertain16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локализованное 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</w:t>
      </w:r>
      <w:bookmarkStart w:id="1520" w:name="OCRUncertain16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ение).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521" w:name="OCRUncertain167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Освещение</w:t>
      </w:r>
      <w:bookmarkEnd w:id="152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безопасности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осве</w:t>
      </w:r>
      <w:bookmarkStart w:id="1522" w:name="OCRUncertain16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для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продолжения работы при аварийном отклю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чении рабочего осве</w:t>
      </w:r>
      <w:bookmarkStart w:id="1523" w:name="OCRUncertain16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Относительная </w:t>
      </w:r>
      <w:bookmarkStart w:id="1524" w:name="OCRUncertain167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площадь</w:t>
      </w:r>
      <w:bookmarkEnd w:id="152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световых </w:t>
      </w:r>
      <w:bookmarkStart w:id="1525" w:name="OCRUncertain167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</w:t>
      </w:r>
      <w:bookmarkEnd w:id="152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роемов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S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ф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/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S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п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;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S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/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S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п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отношение пло</w:t>
      </w:r>
      <w:bookmarkStart w:id="1526" w:name="OCRUncertain16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ади фонарей или окон к осве</w:t>
      </w:r>
      <w:bookmarkStart w:id="1527" w:name="OCRUncertain16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аемой плошали пола поме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528" w:name="OCRUncertain16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ения: выражается в про</w:t>
      </w:r>
      <w:bookmarkStart w:id="1529" w:name="OCRUncertain16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ентах.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</w:t>
      </w:r>
      <w:bookmarkStart w:id="1530" w:name="OCRUncertain168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</w:t>
      </w:r>
      <w:bookmarkEnd w:id="153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ражен</w:t>
      </w:r>
      <w:bookmarkStart w:id="1531" w:name="OCRUncertain168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53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ая </w:t>
      </w:r>
      <w:bookmarkStart w:id="1532" w:name="OCRUncertain168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блескость</w:t>
      </w:r>
      <w:bookmarkEnd w:id="15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характеристика отражения светового потока от рабочей повер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хности в направлении глаз работаю</w:t>
      </w:r>
      <w:bookmarkStart w:id="1533" w:name="OCRUncertain16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его, определяю</w:t>
      </w:r>
      <w:bookmarkStart w:id="1534" w:name="OCRUncertain16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ая снижение видимости вследствие чрезмерного увеличения яркости рабочей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верхности и вуалирую</w:t>
      </w:r>
      <w:bookmarkStart w:id="1535" w:name="OCRUncertain16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действия, снижа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ю</w:t>
      </w:r>
      <w:bookmarkStart w:id="1536" w:name="OCRUncertain16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его контраст между объектом и фоном.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Показатель д</w:t>
      </w:r>
      <w:bookmarkStart w:id="1537" w:name="OCRUncertain168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53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скомфорта </w:t>
      </w:r>
      <w:bookmarkStart w:id="1538" w:name="OCRUncertain1689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М</w:t>
      </w:r>
      <w:bookmarkEnd w:id="1538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критерий оценки дискомфортной </w:t>
      </w:r>
      <w:bookmarkStart w:id="1539" w:name="OCRUncertain16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блескости,</w:t>
      </w:r>
      <w:bookmarkEnd w:id="15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вызывающей неприятные ощу</w:t>
      </w:r>
      <w:bookmarkStart w:id="1540" w:name="OCRUncertain16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при неравномер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ном распределении яркостей в поле зрения, выражающийся формулой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541" w:name="OCRUncertain1692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bookmarkEnd w:id="15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29" type="#_x0000_t75" alt="" style="width:50.25pt;height:29.2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где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L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c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яркость </w:t>
      </w:r>
      <w:bookmarkStart w:id="1542" w:name="OCRUncertain16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блеского</w:t>
      </w:r>
      <w:bookmarkEnd w:id="15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источника, </w:t>
      </w:r>
      <w:bookmarkStart w:id="1543" w:name="OCRUncertain16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bookmarkEnd w:id="15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  w — угловой размер блеского источника, стер;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0" type="#_x0000_t75" alt="" style="width:12.9pt;height:15.6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индекс пози</w:t>
      </w:r>
      <w:bookmarkStart w:id="1544" w:name="OCRUncertain17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ии блеского источника относительно линии зрения; </w:t>
      </w:r>
      <w:bookmarkStart w:id="1545" w:name="OCRUncertain1702"/>
      <w:bookmarkEnd w:id="15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    L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t>ад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яркость адапта</w:t>
      </w:r>
      <w:bookmarkStart w:id="1546" w:name="OCRUncertain17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</w:t>
      </w:r>
      <w:bookmarkStart w:id="1547" w:name="OCRUncertain17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5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548" w:name="OCRUncertain17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кд/м</w:t>
      </w:r>
      <w:bookmarkEnd w:id="1548"/>
      <w:r w:rsidRPr="00924E5E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проектировании показатель диском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форта рассчитывается инженерным методом.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Показатель </w:t>
      </w:r>
      <w:bookmarkStart w:id="1549" w:name="OCRUncertain170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ослепленности</w:t>
      </w:r>
      <w:bookmarkEnd w:id="154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1550" w:name="OCRUncertain1707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Р</w:t>
      </w:r>
      <w:bookmarkEnd w:id="1550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критерий оценки слепя</w:t>
      </w:r>
      <w:bookmarkStart w:id="1551" w:name="OCRUncertain17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действия осветительной ус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тановки, определяемый выражением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Р</w:t>
      </w:r>
      <w:bookmarkStart w:id="1552" w:name="OCRUncertain1709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=</w:t>
      </w:r>
      <w:bookmarkEnd w:id="1552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(S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- 1) 1000,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где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S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коэффициент </w:t>
      </w:r>
      <w:bookmarkStart w:id="1553" w:name="OCRUncertain17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ослепленности,</w:t>
      </w:r>
      <w:bookmarkEnd w:id="15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ный отношению пороговых разнос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тей яркости при наличии и отсутст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вии слепя</w:t>
      </w:r>
      <w:bookmarkStart w:id="1554" w:name="OCRUncertain17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источников в поле зре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</w:t>
      </w:r>
      <w:bookmarkStart w:id="1555" w:name="OCRUncertain171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</w:t>
      </w:r>
      <w:bookmarkEnd w:id="155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лу</w:t>
      </w:r>
      <w:bookmarkStart w:id="1556" w:name="OCRUncertain171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ци</w:t>
      </w:r>
      <w:bookmarkEnd w:id="155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л</w:t>
      </w:r>
      <w:bookmarkStart w:id="1557" w:name="OCRUncertain171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индрическая</w:t>
      </w:r>
      <w:bookmarkEnd w:id="155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осве</w:t>
      </w:r>
      <w:bookmarkStart w:id="1558" w:name="OCRUncertain171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55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енность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харак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теристика насы</w:t>
      </w:r>
      <w:bookmarkStart w:id="1559" w:name="OCRUncertain17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енности светом пространст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ва и </w:t>
      </w:r>
      <w:bookmarkStart w:id="1560" w:name="OCRUncertain17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тенеобразующего</w:t>
      </w:r>
      <w:bookmarkEnd w:id="15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эффекта освещения </w:t>
      </w:r>
      <w:bookmarkStart w:id="1561" w:name="OCRUncertain17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5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 наблюдателя</w:t>
      </w:r>
      <w:bookmarkStart w:id="1562" w:name="OCRUncertain17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5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движу</w:t>
      </w:r>
      <w:bookmarkStart w:id="1563" w:name="OCRUncertain17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егося по улице параллель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 ее оси. Опре</w:t>
      </w:r>
      <w:bookmarkStart w:id="1564" w:name="OCRUncertain17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5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еляется как средняя плотность светового потока на поверхности вертикально расположенного на продольной линии улицы на высоте 1,5 </w:t>
      </w:r>
      <w:bookmarkStart w:id="1565" w:name="OCRUncertain17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5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полу</w:t>
      </w:r>
      <w:bookmarkStart w:id="1566" w:name="OCRUncertain17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илин</w:t>
      </w:r>
      <w:bookmarkStart w:id="1567" w:name="OCRUncertain17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5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ра, радиус и высо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та которого стр</w:t>
      </w:r>
      <w:bookmarkStart w:id="1568" w:name="OCRUncertain17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5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мятся к нулю. Расчет </w:t>
      </w:r>
      <w:bookmarkStart w:id="1569" w:name="OCRUncertain17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полуцилиндрической</w:t>
      </w:r>
      <w:bookmarkEnd w:id="15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освещенности производится инженерным методом.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Рабочая поверхность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поверхность, на которой производится работа и нормируется или измеряется осве</w:t>
      </w:r>
      <w:bookmarkStart w:id="1570" w:name="OCRUncertain17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енность.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Рабочее </w:t>
      </w:r>
      <w:bookmarkStart w:id="1571" w:name="OCRUncertain172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освещение</w:t>
      </w:r>
      <w:bookmarkEnd w:id="15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освещение, обеспе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чиваю</w:t>
      </w:r>
      <w:bookmarkStart w:id="1572" w:name="OCRUncertain17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нормируемые осветительные усло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вия (осве</w:t>
      </w:r>
      <w:bookmarkStart w:id="1573" w:name="OCRUncertain17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енность, качество осве</w:t>
      </w:r>
      <w:bookmarkStart w:id="1574" w:name="OCRUncertain17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ения) в поме</w:t>
      </w:r>
      <w:bookmarkStart w:id="1575" w:name="OCRUncertain17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ениях и в местах производства работ вне зданий.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Расчетное значени</w:t>
      </w:r>
      <w:bookmarkStart w:id="1576" w:name="OCRUncertain173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bookmarkEnd w:id="157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КЕО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577" w:name="OCRUncertain1735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е</w:t>
      </w:r>
      <w:bookmarkEnd w:id="157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vertAlign w:val="subscript"/>
          <w:lang w:eastAsia="ru-RU"/>
        </w:rPr>
        <w:t>р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значение, полученное расчетным путем при проектиро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вании естественного или совме</w:t>
      </w:r>
      <w:bookmarkStart w:id="1578" w:name="OCRUncertain17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енного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579" w:name="OCRUncertain17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поме</w:t>
      </w:r>
      <w:bookmarkStart w:id="1580" w:name="OCRUncertain17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ений; выражается в процентах и определя</w:t>
      </w:r>
      <w:bookmarkStart w:id="1581" w:name="OCRUncertain17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ет</w:t>
      </w:r>
      <w:bookmarkEnd w:id="15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ся: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а) при боковом осве</w:t>
      </w:r>
      <w:bookmarkStart w:id="1582" w:name="OCRUncertain17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ении по формуле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583" w:name="OCRUncertain17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</w:t>
      </w:r>
      <w:bookmarkEnd w:id="15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1" type="#_x0000_t75" alt="" style="width:165.05pt;height:22.4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б) при верхнем освещении по формуле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2" type="#_x0000_t75" alt="" style="width:104.6pt;height:22.4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в) при комбинированном (верхнем и боко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вом) осве</w:t>
      </w:r>
      <w:bookmarkStart w:id="1584" w:name="OCRUncertain17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ении по формуле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3" type="#_x0000_t75" alt="" style="width:53.65pt;height:19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где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4" type="#_x0000_t75" alt="" style="width:17pt;height:21.7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 значение КЕО в расчетных точках при боковом осве</w:t>
      </w:r>
      <w:bookmarkStart w:id="1585" w:name="OCRUncertain17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ении, соз</w:t>
      </w:r>
      <w:bookmarkStart w:id="1586" w:name="OCRUncertain17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5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емое прямым светом участков неба, видимых через световые про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емы (с учетом распределения яр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кости по облачному небу МКО);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5" type="#_x0000_t75" alt="" style="width:14.25pt;height:17.6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           коэффи</w:t>
      </w:r>
      <w:bookmarkStart w:id="1587" w:name="OCRUncertain17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иент ориента</w:t>
      </w:r>
      <w:bookmarkStart w:id="1588" w:name="OCRUncertain17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свето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вых проемов, учитываю</w:t>
      </w:r>
      <w:bookmarkStart w:id="1589" w:name="OCRUncertain17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щи</w:t>
      </w:r>
      <w:bookmarkEnd w:id="15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 ресур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сы естественного света по кругу горизонта;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6" type="#_x0000_t75" alt="" style="width:19pt;height:21.0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         геометрический КЕО участка фа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сада противостоя</w:t>
      </w:r>
      <w:bookmarkStart w:id="1590" w:name="OCRUncertain17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мания, ви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димого из расчетной точки через световой проем;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7" type="#_x0000_t75" alt="" style="width:14.25pt;height:17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  средняя относительная яркость фаса</w:t>
      </w:r>
      <w:bookmarkStart w:id="1591" w:name="OCRUncertain17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5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ов противостоя</w:t>
      </w:r>
      <w:bookmarkStart w:id="1592" w:name="OCRUncertain17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зданий;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8" type="#_x0000_t75" alt="" style="width:15.6pt;height:20.4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  коэффи</w:t>
      </w:r>
      <w:bookmarkStart w:id="1593" w:name="OCRUncertain18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Start w:id="1594" w:name="OCRUncertain18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5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нт ориентации фасада з</w:t>
      </w:r>
      <w:bookmarkStart w:id="1595" w:name="OCRUncertain18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5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ания</w:t>
      </w:r>
      <w:bookmarkStart w:id="1596" w:name="OCRUncertain18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5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учитываю</w:t>
      </w:r>
      <w:bookmarkStart w:id="1597" w:name="OCRUncertain18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зависимость его яркости от ориента</w:t>
      </w:r>
      <w:bookmarkStart w:id="1598" w:name="OCRUncertain18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5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по сто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ронам горизонта;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39" type="#_x0000_t75" alt="" style="width:17pt;height:15.6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  коэффициент, учитываю</w:t>
      </w:r>
      <w:bookmarkStart w:id="1599" w:name="OCRUncertain18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5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изме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нение внутренней отраженной со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ста</w:t>
      </w:r>
      <w:bookmarkStart w:id="1600" w:name="OCRUncertain18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6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ляю</w:t>
      </w:r>
      <w:bookmarkStart w:id="1601" w:name="OCRUncertain18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ей </w:t>
      </w:r>
      <w:bookmarkStart w:id="1602" w:name="OCRUncertain18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КЕО</w:t>
      </w:r>
      <w:bookmarkEnd w:id="160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помещении при наличии противостоя</w:t>
      </w:r>
      <w:bookmarkStart w:id="1603" w:name="OCRUncertain18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0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зданий; </w:t>
      </w:r>
      <w:bookmarkStart w:id="1604" w:name="OCRUncertain1844"/>
      <w:bookmarkEnd w:id="16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40" type="#_x0000_t75" alt="" style="width:13.6pt;height:17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  коэффициент</w:t>
      </w:r>
      <w:bookmarkStart w:id="1605" w:name="OCRUncertain18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учитываю</w:t>
      </w:r>
      <w:bookmarkStart w:id="1606" w:name="OCRUncertain18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вышение КЕО при боковом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607" w:name="OCRUncertain18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 благодаря свету, отражен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ному от поверхностей поме</w:t>
      </w:r>
      <w:bookmarkStart w:id="1608" w:name="OCRUncertain18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и подстилаю</w:t>
      </w:r>
      <w:bookmarkStart w:id="1609" w:name="OCRUncertain18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слоя при откры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том горизонте (отсутствии проти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востоя</w:t>
      </w:r>
      <w:bookmarkStart w:id="1610" w:name="OCRUncertain18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зданий</w:t>
      </w:r>
      <w:bookmarkStart w:id="1611" w:name="OCRUncertain18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</w:t>
      </w:r>
      <w:bookmarkEnd w:id="16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41" type="#_x0000_t75" alt="" style="width:15.6pt;height:21.7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    значение КЕО в расчетных точках при верхнем осве</w:t>
      </w:r>
      <w:bookmarkStart w:id="1612" w:name="OCRUncertain18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</w:t>
      </w:r>
      <w:bookmarkStart w:id="1613" w:name="OCRUncertain18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создава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емом прямым светом неба (с учетом распределения яркости по об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лачному небу </w:t>
      </w:r>
      <w:bookmarkStart w:id="1614" w:name="OCRUncertain18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МКО);</w:t>
      </w:r>
      <w:bookmarkEnd w:id="16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42" type="#_x0000_t75" alt="" style="width:25.15pt;height:23.1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  значение КЕО в расчетных точках при верхнем осве</w:t>
      </w:r>
      <w:bookmarkStart w:id="1615" w:name="OCRUncertain18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ении, создава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емом светом</w:t>
      </w:r>
      <w:bookmarkStart w:id="1616" w:name="OCRUncertain185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отраженным от внут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ренних поверхностей поме</w:t>
      </w:r>
      <w:bookmarkStart w:id="1617" w:name="OCRUncertain18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ения; </w:t>
      </w:r>
      <w:bookmarkStart w:id="1618" w:name="OCRUncertain1860"/>
      <w:bookmarkEnd w:id="16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43" type="#_x0000_t75" alt="" style="width:23.75pt;height:15.6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   об</w:t>
      </w:r>
      <w:bookmarkStart w:id="1619" w:name="OCRUncertain18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ий коэффи</w:t>
      </w:r>
      <w:bookmarkStart w:id="1620" w:name="OCRUncertain18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6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иент </w:t>
      </w:r>
      <w:bookmarkStart w:id="1621" w:name="OCRUncertain18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светопропускания</w:t>
      </w:r>
      <w:bookmarkEnd w:id="16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коэффициент запаса за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полнения светового проема;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     </w:t>
      </w:r>
      <w:r w:rsidRPr="00924E5E">
        <w:rPr>
          <w:rFonts w:ascii="Arial" w:eastAsia="Times New Roman" w:hAnsi="Arial" w:cs="Arial"/>
          <w:color w:val="003267"/>
          <w:sz w:val="15"/>
          <w:szCs w:val="15"/>
          <w:vertAlign w:val="subscript"/>
          <w:lang w:eastAsia="ru-RU"/>
        </w:rPr>
        <w:pict>
          <v:shape id="_x0000_i1044" type="#_x0000_t75" alt="" style="width:12.9pt;height:19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—            суммарное значение КЕО в рас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четных точках при боковом и верх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нем осве</w:t>
      </w:r>
      <w:bookmarkStart w:id="1622" w:name="OCRUncertain18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ении.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</w:t>
      </w:r>
      <w:bookmarkStart w:id="1623" w:name="OCRUncertain186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</w:t>
      </w:r>
      <w:bookmarkEnd w:id="162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етовой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климат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совокупность условий естественного осве</w:t>
      </w:r>
      <w:bookmarkStart w:id="1624" w:name="OCRUncertain18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в той или иной мес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тности (осве</w:t>
      </w:r>
      <w:bookmarkStart w:id="1625" w:name="OCRUncertain18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 и количество осве</w:t>
      </w:r>
      <w:bookmarkStart w:id="1626" w:name="OCRUncertain18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ния на горизонтальной и различно ориенти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рованных по сторонам горизо</w:t>
      </w:r>
      <w:bookmarkStart w:id="1627" w:name="OCRUncertain18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6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 верти</w:t>
      </w:r>
      <w:bookmarkStart w:id="1628" w:name="OCRUncertain18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16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альных поверхностях</w:t>
      </w:r>
      <w:bookmarkStart w:id="1629" w:name="OCRUncertain18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2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создаваемых рассеянным светом неба и прямым светом солн</w:t>
      </w:r>
      <w:bookmarkStart w:id="1630" w:name="OCRUncertain18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6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</w:t>
      </w:r>
      <w:bookmarkStart w:id="1631" w:name="OCRUncertain18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</w:t>
      </w:r>
      <w:bookmarkStart w:id="1632" w:name="OCRUncertain18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6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олжитель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ность солнечного сияния и альбедо подстила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ющей поверхности) за период более десяти лет.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Селитебная зо</w:t>
      </w:r>
      <w:bookmarkStart w:id="1633" w:name="OCRUncertain187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63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территория</w:t>
      </w:r>
      <w:bookmarkStart w:id="1634" w:name="OCRUncertain18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предназна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ченная для разме</w:t>
      </w:r>
      <w:bookmarkStart w:id="1635" w:name="OCRUncertain18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жили</w:t>
      </w:r>
      <w:bookmarkStart w:id="1636" w:name="OCRUncertain18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ного фон</w:t>
      </w:r>
      <w:bookmarkStart w:id="1637" w:name="OCRUncertain18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6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а, об</w:t>
      </w:r>
      <w:bookmarkStart w:id="1638" w:name="OCRUncertain18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ественных зданий и сооружений</w:t>
      </w:r>
      <w:bookmarkStart w:id="1639" w:name="OCRUncertain188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том числе научно-</w:t>
      </w:r>
      <w:bookmarkStart w:id="1640" w:name="OCRUncertain18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6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сследовательских институтов и их комплексов</w:t>
      </w:r>
      <w:bookmarkStart w:id="1641" w:name="OCRUncertain18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также от</w:t>
      </w:r>
      <w:bookmarkStart w:id="1642" w:name="OCRUncertain18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6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ельных коммуналь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ных и промышленных объектов, не требую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643" w:name="OCRUncertain18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их устройства </w:t>
      </w:r>
      <w:bookmarkStart w:id="1644" w:name="OCRUncertain18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санитарно-защитных</w:t>
      </w:r>
      <w:bookmarkEnd w:id="16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645" w:name="OCRUncertain18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6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он; для устройства путей внутригородского сооб</w:t>
      </w:r>
      <w:bookmarkStart w:id="1646" w:name="OCRUncertain18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ения, ули</w:t>
      </w:r>
      <w:bookmarkStart w:id="1647" w:name="OCRUncertain18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6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Start w:id="1648" w:name="OCRUncertain18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площаде</w:t>
      </w:r>
      <w:bookmarkEnd w:id="16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й, парков</w:t>
      </w:r>
      <w:bookmarkStart w:id="1649" w:name="OCRUncertain18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садов, бульваров и других мест об</w:t>
      </w:r>
      <w:bookmarkStart w:id="1650" w:name="OCRUncertain189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его пользования.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651" w:name="OCRUncertain189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Совмещенное</w:t>
      </w:r>
      <w:bookmarkEnd w:id="165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осве</w:t>
      </w:r>
      <w:bookmarkStart w:id="1652" w:name="OCRUncertain189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65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осве</w:t>
      </w:r>
      <w:bookmarkStart w:id="1653" w:name="OCRUncertain18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</w:t>
      </w:r>
      <w:bookmarkStart w:id="1654" w:name="OCRUncertain18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котором недостаточное по нормам естествен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ное осве</w:t>
      </w:r>
      <w:bookmarkStart w:id="1655" w:name="OCRUncertain18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ение дополняется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искусственным.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Средняя </w:t>
      </w:r>
      <w:bookmarkStart w:id="1656" w:name="OCRUncertain190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освещеннос</w:t>
      </w:r>
      <w:bookmarkEnd w:id="165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ть улиц, </w:t>
      </w:r>
      <w:bookmarkStart w:id="1657" w:name="OCRUncertain190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</w:t>
      </w:r>
      <w:bookmarkEnd w:id="165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орог и </w:t>
      </w:r>
      <w:bookmarkStart w:id="1658" w:name="OCRUncertain190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площадей</w:t>
      </w:r>
      <w:bookmarkEnd w:id="165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осве</w:t>
      </w:r>
      <w:bookmarkStart w:id="1659" w:name="OCRUncertain190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5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енность</w:t>
      </w:r>
      <w:bookmarkStart w:id="1660" w:name="OCRUncertain19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средневзвешенная по площади.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661" w:name="OCRUncertain190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Средняя</w:t>
      </w:r>
      <w:bookmarkEnd w:id="166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яркость </w:t>
      </w:r>
      <w:bookmarkStart w:id="1662" w:name="OCRUncertain190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</w:t>
      </w:r>
      <w:bookmarkEnd w:id="166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орожной поверхнос</w:t>
      </w:r>
      <w:bookmarkStart w:id="1663" w:name="OCRUncertain190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</w:t>
      </w:r>
      <w:bookmarkEnd w:id="166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средневзвешенная по пло</w:t>
      </w:r>
      <w:bookmarkStart w:id="1664" w:name="OCRUncertain19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6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ади яркость сухих </w:t>
      </w:r>
      <w:bookmarkStart w:id="1665" w:name="OCRUncertain19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66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орожных покрыт</w:t>
      </w:r>
      <w:bookmarkStart w:id="1666" w:name="OCRUncertain191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166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й в направлении глаз наблюдателя, находящегося на оси движения транспорта.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667" w:name="OCRUncertain191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Стробоскопический</w:t>
      </w:r>
      <w:bookmarkEnd w:id="166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эффе</w:t>
      </w:r>
      <w:bookmarkStart w:id="1668" w:name="OCRUncertain191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</w:t>
      </w:r>
      <w:bookmarkEnd w:id="166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явление 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кажения зрительного восприятия вра</w:t>
      </w:r>
      <w:bookmarkStart w:id="1669" w:name="OCRUncertain19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ающих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ся, движу</w:t>
      </w:r>
      <w:bookmarkStart w:id="1670" w:name="OCRUncertain19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ихся или сме</w:t>
      </w:r>
      <w:bookmarkStart w:id="1671" w:name="OCRUncertain19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6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яю</w:t>
      </w:r>
      <w:bookmarkStart w:id="1672" w:name="OCRUncertain19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7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ихся об</w:t>
      </w:r>
      <w:bookmarkStart w:id="1673" w:name="OCRUncertain19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ъ</w:t>
      </w:r>
      <w:bookmarkEnd w:id="167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ектов в мелькающем свете, возникаю</w:t>
      </w:r>
      <w:bookmarkStart w:id="1674" w:name="OCRUncertain19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7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при совпа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дении кратности частотных характеристик дви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жения об</w:t>
      </w:r>
      <w:bookmarkStart w:id="1675" w:name="OCRUncertain19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ъ</w:t>
      </w:r>
      <w:bookmarkEnd w:id="16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ектов и изменения светового пото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ка во времени в осветительных установках. выполненных газоразрядными источниками света</w:t>
      </w:r>
      <w:bookmarkStart w:id="1676" w:name="OCRUncertain19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7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питаемыми переменным током.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Условная рабочая поверх</w:t>
      </w:r>
      <w:bookmarkStart w:id="1677" w:name="OCRUncertain192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67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ост</w:t>
      </w:r>
      <w:bookmarkStart w:id="1678" w:name="OCRUncertain192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ь</w:t>
      </w:r>
      <w:bookmarkEnd w:id="167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условно принятая горизонтальная поверхность</w:t>
      </w:r>
      <w:bookmarkStart w:id="1679" w:name="OCRUncertain192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7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распо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ложенная на высоте 0,8 </w:t>
      </w:r>
      <w:bookmarkStart w:id="1680" w:name="OCRUncertain19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68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от пола.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Фон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поверхность</w:t>
      </w:r>
      <w:bookmarkStart w:id="1681" w:name="OCRUncertain19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8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прилегаю</w:t>
      </w:r>
      <w:bookmarkStart w:id="1682" w:name="OCRUncertain19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8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ая непос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редственно к объекту различения, на которой он рассматривается.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Фон считается: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светлым — при коэффициенте отражения поверхности более 0,4;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средним — то же, от 0,2 до 0,4;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темным — то же, менее 0,2.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Характерный разрез поме</w:t>
      </w:r>
      <w:bookmarkStart w:id="1683" w:name="OCRUncertain192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68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попереч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ный разрез посередине помещения</w:t>
      </w:r>
      <w:bookmarkStart w:id="1684" w:name="OCRUncertain193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8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плоскость которого </w:t>
      </w:r>
      <w:bookmarkStart w:id="1685" w:name="OCRUncertain193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перпендикулярна</w:t>
      </w:r>
      <w:bookmarkEnd w:id="168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 плоскости остекления световых проемов (при боковом осве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686" w:name="OCRUncertain193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8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ении) или к продольной оси пролетов поме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687" w:name="OCRUncertain193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8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В </w:t>
      </w:r>
      <w:bookmarkStart w:id="1688" w:name="OCRUncertain193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168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арактерный разрез поме</w:t>
      </w:r>
      <w:bookmarkStart w:id="1689" w:name="OCRUncertain193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8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должны попадать участки с наибольшим ко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личеством рабочих мест, а также точки рабо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чей зоны. наиболее удаленные от световых про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емов.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Цветовая температура,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Т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vertAlign w:val="subscript"/>
          <w:lang w:eastAsia="ru-RU"/>
        </w:rPr>
        <w:t>с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температура и</w:t>
      </w:r>
      <w:bookmarkStart w:id="1690" w:name="OCRUncertain193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69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лучателя Планка (черного тела)</w:t>
      </w:r>
      <w:bookmarkStart w:id="1691" w:name="OCRUncertain193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9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кото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рой его излучение имеет ту ж</w:t>
      </w:r>
      <w:bookmarkStart w:id="1692" w:name="OCRUncertain193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169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цветность</w:t>
      </w:r>
      <w:bookmarkStart w:id="1693" w:name="OCRUncertain193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9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что и излучение рассматриваемого объекта, °К.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694" w:name="OCRUncertain194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Цве</w:t>
      </w:r>
      <w:bookmarkEnd w:id="169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топередача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</w:t>
      </w:r>
      <w:bookmarkStart w:id="1695" w:name="OCRUncertain19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9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ее понятие</w:t>
      </w:r>
      <w:bookmarkStart w:id="1696" w:name="OCRUncertain19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69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697" w:name="OCRUncertain19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</w:t>
      </w:r>
      <w:bookmarkEnd w:id="169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аракте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ризую</w:t>
      </w:r>
      <w:bookmarkStart w:id="1698" w:name="OCRUncertain19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69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ее </w:t>
      </w:r>
      <w:bookmarkStart w:id="1699" w:name="OCRUncertain19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69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лияние спектрального состава ис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точника света на зрительное восприятие цветных объектов</w:t>
      </w:r>
      <w:bookmarkStart w:id="1700" w:name="OCRUncertain19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70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сознательно или бессознательно сравниваемое с восприятием тех же объектов, осве</w:t>
      </w:r>
      <w:bookmarkStart w:id="1701" w:name="OCRUncertain194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0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енных стандартным источником света.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</w:t>
      </w:r>
      <w:bookmarkStart w:id="1702" w:name="OCRUncertain194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70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линдрическая осве</w:t>
      </w:r>
      <w:bookmarkStart w:id="1703" w:name="OCRUncertain195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703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енность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704" w:name="OCRUncertain1951"/>
      <w:r w:rsidRPr="00924E5E">
        <w:rPr>
          <w:rFonts w:ascii="Arial" w:eastAsia="Times New Roman" w:hAnsi="Arial" w:cs="Arial"/>
          <w:b/>
          <w:bCs/>
          <w:i/>
          <w:iCs/>
          <w:color w:val="003267"/>
          <w:sz w:val="15"/>
          <w:szCs w:val="15"/>
          <w:lang w:eastAsia="ru-RU"/>
        </w:rPr>
        <w:t>Е</w:t>
      </w:r>
      <w:bookmarkEnd w:id="170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vertAlign w:val="subscript"/>
          <w:lang w:eastAsia="ru-RU"/>
        </w:rPr>
        <w:t>ц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харак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теристика насыщенности поме</w:t>
      </w:r>
      <w:bookmarkStart w:id="1705" w:name="OCRUncertain195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0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светом. Определяется как средняя плотность свето</w:t>
      </w:r>
      <w:bookmarkStart w:id="1706" w:name="OCRUncertain195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70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го потока на по</w:t>
      </w:r>
      <w:bookmarkStart w:id="1707" w:name="OCRUncertain195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70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ерхности вертикально распо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ложенного в поме</w:t>
      </w:r>
      <w:bookmarkStart w:id="1708" w:name="OCRUncertain195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0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ении цилиндра, радиус и высота которого стремятся к нулю. Расчет </w:t>
      </w:r>
      <w:bookmarkStart w:id="1709" w:name="OCRUncertain195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70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линдрической осве</w:t>
      </w:r>
      <w:bookmarkStart w:id="1710" w:name="OCRUncertain195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1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енности производится инженерным методом.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Эвакуа</w:t>
      </w:r>
      <w:bookmarkStart w:id="1711" w:name="OCRUncertain195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ц</w:t>
      </w:r>
      <w:bookmarkEnd w:id="1711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ионное осве</w:t>
      </w:r>
      <w:bookmarkStart w:id="1712" w:name="OCRUncertain195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щ</w:t>
      </w:r>
      <w:bookmarkEnd w:id="1712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ение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осве</w:t>
      </w:r>
      <w:bookmarkStart w:id="1713" w:name="OCRUncertain196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1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ение для эвакуа</w:t>
      </w:r>
      <w:bookmarkStart w:id="1714" w:name="OCRUncertain196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</w:t>
      </w:r>
      <w:bookmarkEnd w:id="171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ии людей из поме</w:t>
      </w:r>
      <w:bookmarkStart w:id="1715" w:name="OCRUncertain196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ения при аварий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ном отключении нормального осве</w:t>
      </w:r>
      <w:bookmarkStart w:id="1716" w:name="OCRUncertain196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Эквивалент</w:t>
      </w:r>
      <w:bookmarkStart w:id="1717" w:name="OCRUncertain1964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</w:t>
      </w:r>
      <w:bookmarkEnd w:id="1717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ый размер объекта р</w:t>
      </w:r>
      <w:bookmarkStart w:id="1718" w:name="OCRUncertain1965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а</w:t>
      </w:r>
      <w:bookmarkEnd w:id="171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зличе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softHyphen/>
        <w:t>н</w:t>
      </w:r>
      <w:bookmarkStart w:id="1719" w:name="OCRUncertain1966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и</w:t>
      </w:r>
      <w:bookmarkEnd w:id="171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размер </w:t>
      </w:r>
      <w:bookmarkStart w:id="1720" w:name="OCRUncertain196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равнояркого</w:t>
      </w:r>
      <w:bookmarkEnd w:id="17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круга на </w:t>
      </w:r>
      <w:bookmarkStart w:id="1721" w:name="OCRUncertain196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равноярком</w:t>
      </w:r>
      <w:bookmarkEnd w:id="17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фоне, имею</w:t>
      </w:r>
      <w:bookmarkStart w:id="1722" w:name="OCRUncertain196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2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такой же пороговый контраст</w:t>
      </w:r>
      <w:bookmarkStart w:id="1723" w:name="OCRUncertain197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72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что и объект раз</w:t>
      </w:r>
      <w:bookmarkStart w:id="1724" w:name="OCRUncertain197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172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ичения при дан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ной яркости фона.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ПРИЛОЖЕНИЕ Б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(обязат</w:t>
      </w:r>
      <w:bookmarkStart w:id="1725" w:name="OCRUncertain1774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е</w:t>
      </w:r>
      <w:bookmarkEnd w:id="1725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льное)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ОПРЕДЕЛЕНИЕ РАЗРЯДА РАБОТ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ПРИ РАССТОЯНИИ ОТ ОБЪЕКТА РАЗЛИЧЕНИЯ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ДО ГЛАЗ РАБОТАЮЩЕГО БОЛЕЕ 0,5 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расстоянии от объекта различения до глаз работаю</w:t>
      </w:r>
      <w:bookmarkStart w:id="1726" w:name="OCRUncertain177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его более 0,5 м разряд работ по таблице следует устанавливать с учетом угло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вого размера объекта различения, определяемого отношением минимального размера объ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екта различения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d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 расстоянию от этого объ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екта до глаз работаю</w:t>
      </w:r>
      <w:bookmarkStart w:id="1727" w:name="OCRUncertain177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его </w:t>
      </w:r>
      <w:bookmarkStart w:id="1728" w:name="OCRUncertain1778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l</w:t>
      </w:r>
      <w:bookmarkEnd w:id="172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3260"/>
      </w:tblGrid>
      <w:tr w:rsidR="00924E5E" w:rsidRPr="00924E5E">
        <w:trPr>
          <w:trHeight w:val="297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Разря</w:t>
            </w:r>
            <w:bookmarkStart w:id="1729" w:name="OCRUncertain1779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д</w:t>
            </w:r>
            <w:bookmarkEnd w:id="1729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 зрит</w:t>
            </w:r>
            <w:bookmarkStart w:id="1730" w:name="OCRUncertain1780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</w:t>
            </w:r>
            <w:bookmarkEnd w:id="1730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л</w:t>
            </w:r>
            <w:bookmarkStart w:id="1731" w:name="OCRUncertain1781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ь</w:t>
            </w:r>
            <w:bookmarkEnd w:id="1731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ной раб</w:t>
            </w:r>
            <w:bookmarkStart w:id="1732" w:name="OCRUncertain1782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</w:t>
            </w:r>
            <w:bookmarkEnd w:id="1732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Пре</w:t>
            </w:r>
            <w:bookmarkStart w:id="1733" w:name="OCRUncertain1783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д</w:t>
            </w:r>
            <w:bookmarkEnd w:id="1733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елы отнош</w:t>
            </w:r>
            <w:bookmarkStart w:id="1734" w:name="OCRUncertain1784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е</w:t>
            </w:r>
            <w:bookmarkEnd w:id="1734"/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ния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d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/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l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trHeight w:val="1759"/>
          <w:jc w:val="center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III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IV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V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VI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 Менее 0,3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 От   0,3</w:t>
            </w:r>
            <w:bookmarkStart w:id="1735" w:name="OCRUncertain179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bookmarkEnd w:id="173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bookmarkStart w:id="1736" w:name="OCRUncertain179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  до 0,6 </w:t>
            </w:r>
            <w:bookmarkEnd w:id="173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× 10</w:t>
            </w:r>
            <w:bookmarkStart w:id="1737" w:name="OCRUncertain1794"/>
            <w:bookmarkEnd w:id="173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 Св.  0,6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   «   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 «      1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    «    2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 «      2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     «  10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   «    10 × 10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perscript"/>
                <w:lang w:eastAsia="ru-RU"/>
              </w:rPr>
              <w:t>-3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ПРИЛОЖЕНИЕ В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(обязательное)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ОПРЕ</w:t>
      </w:r>
      <w:bookmarkStart w:id="1738" w:name="OCRUncertain180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Д</w:t>
      </w:r>
      <w:bookmarkEnd w:id="173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ЕЛЕНИЕ ЭКВИВАЛЕНТНОГО РАЗМЕРА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ПРОТ</w:t>
      </w:r>
      <w:bookmarkStart w:id="1739" w:name="OCRUncertain1810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Я</w:t>
      </w:r>
      <w:bookmarkEnd w:id="1739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ЖЕННЫХ ОБЪЕКТОВ РАЗЛИЧЕНИЯ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Для протяженных объектов различения, имею</w:t>
      </w:r>
      <w:bookmarkStart w:id="1740" w:name="OCRUncertain181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4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их длину а &gt; 2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b,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где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b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ширина объ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екта, разряд зрительных работ опре</w:t>
      </w:r>
      <w:bookmarkStart w:id="1741" w:name="OCRUncertain181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74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еляется по эквивалентному размеру об</w:t>
      </w:r>
      <w:bookmarkStart w:id="1742" w:name="OCRUncertain181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ъ</w:t>
      </w:r>
      <w:bookmarkEnd w:id="1742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екта. В остальных случаях разряд зрительных работ определяет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ся по минимальному размеру объекта разли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чения.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расстояниях от глаза до объекта, мень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ших 500 мм, эквивалентный размер опре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деляется по номограмме</w:t>
      </w:r>
      <w:bookmarkStart w:id="1743" w:name="OCRUncertain181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743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приведенной на рис. 1.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При расстояниях от глаза до объекта</w:t>
      </w:r>
      <w:bookmarkStart w:id="1744" w:name="OCRUncertain1818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744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боль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ших 500 мм, эквивалентный размер опре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деляется по номограмме, приведенной на рис. 2.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Преобразование линейных размеров объ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екта различения (в миллиметрах) в угловые (в угловых минутах) при использовании номограммы</w:t>
      </w:r>
      <w:bookmarkStart w:id="1745" w:name="OCRUncertain181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745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приведенной на рис. 2, осу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</w:r>
      <w:bookmarkStart w:id="1746" w:name="OCRUncertain182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щ</w:t>
      </w:r>
      <w:bookmarkEnd w:id="174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ествляется по формуле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a </w:t>
      </w:r>
      <w:bookmarkStart w:id="1747" w:name="OCRUncertain182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=</w:t>
      </w:r>
      <w:bookmarkEnd w:id="174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60 arctg (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x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/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l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),                                  (1)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где </w:t>
      </w:r>
      <w:bookmarkStart w:id="1748" w:name="OCRUncertain1824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х</w:t>
      </w:r>
      <w:bookmarkEnd w:id="1748"/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 —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размер объекта, мм;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      l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расстояние от глаз до объекта</w:t>
      </w:r>
      <w:bookmarkStart w:id="1749" w:name="OCRUncertain1826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749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мм.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Преобразование полученного по номограм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ме эквивалентного размера из угловых разме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>ров (угловых минут) в линейные (миллимет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softHyphen/>
        <w:t xml:space="preserve">ры) </w:t>
      </w:r>
      <w:bookmarkStart w:id="1750" w:name="OCRUncertain1827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осуществляется</w:t>
      </w:r>
      <w:bookmarkEnd w:id="1750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 формуле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х</w:t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</w:t>
      </w:r>
      <w:bookmarkStart w:id="1751" w:name="OCRUncertain1828"/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=</w:t>
      </w:r>
      <w:bookmarkEnd w:id="1751"/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l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tg (a/60),                                                       (2)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Номограмма для определения эквивалентного размера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протяженных объектов различения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при расстояниях от глаза до объекта до 500 мм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pict>
          <v:shape id="_x0000_i1045" type="#_x0000_t75" alt="" style="width:311.75pt;height:245.2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Номограмма для определения эквивалентного размера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протяженных объектов различения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при расстояниях от глаза до объекта более 500 мм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pict>
          <v:shape id="_x0000_i1046" type="#_x0000_t75" alt="" style="width:311.75pt;height:260.1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ПРИЛОЖЕНИЕ Г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lastRenderedPageBreak/>
        <w:t>(обязательное)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Эксплуатационные группы светильников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pict>
          <v:shape id="_x0000_i1047" type="#_x0000_t75" alt="" style="width:309.75pt;height:116.15pt"/>
        </w:pic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2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4"/>
        <w:gridCol w:w="2586"/>
        <w:gridCol w:w="2455"/>
      </w:tblGrid>
      <w:tr w:rsidR="00924E5E" w:rsidRPr="00924E5E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Вид материала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Материалы (или покрытия) отражателей или рассеивателей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или покрытия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отражающие свет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пропускающие свет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 — твердые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Покрытие силикатной эмалью 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Силикатное стекло </w:t>
            </w:r>
          </w:p>
        </w:tc>
      </w:tr>
      <w:tr w:rsidR="00924E5E" w:rsidRPr="00924E5E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СТ — средней твердости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Эпоксидно-порошковое покрытие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Покрытие нитроэмалью НЦ-25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Эмалевое покрытие МЛ-12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Альзак-алюминий, защищенный слоем жидкого стекла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Поликарбонат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Полиметилметакрилат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Поливилхлоридная жесткая пленка типа «Санлоид» </w:t>
            </w:r>
          </w:p>
        </w:tc>
      </w:tr>
      <w:tr w:rsidR="00924E5E" w:rsidRPr="00924E5E">
        <w:trPr>
          <w:jc w:val="center"/>
        </w:trPr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 — мягкое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Эмалевое покрытие МЛ-242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Эмалевое покрытие АК-11022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Покрытие акриловой эмалью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Алюминий, распыленный в вакууме, с защитой лаком УВЛ-3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Полиэтилен высокого давления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Полистирол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ПРИЛОЖЕНИЕ Д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(обязательное)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ГРУППЫ АДМИНИСТРАТИВНЫХ РАЙОНОВ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ПО РЕСУРСАМ СВЕТОВОГО КЛИМАТА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"/>
        <w:gridCol w:w="5183"/>
      </w:tblGrid>
      <w:tr w:rsidR="00924E5E" w:rsidRPr="00924E5E">
        <w:trPr>
          <w:jc w:val="center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Номер группы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Административный район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>
        <w:trPr>
          <w:jc w:val="center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Московская, Смоленская, Владимирская, Калужская, Тульская, Рязанская, Нижего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родская, Свердловская, Пермская, Челябинская, Курганская, Новосибирская, Ке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меровская области, Мор</w:t>
            </w:r>
            <w:bookmarkStart w:id="1752" w:name="OCRUncertain197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</w:t>
            </w:r>
            <w:bookmarkEnd w:id="175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овия, Чувашия, Удмуртия, Башкортостан, Татарстан, Крас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ноярский край (севернее 63° </w:t>
            </w:r>
            <w:bookmarkStart w:id="1753" w:name="OCRUncertain197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с.ш.)</w:t>
            </w:r>
            <w:bookmarkEnd w:id="175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, Республика Саха (Якутия) (севернее 63° </w:t>
            </w:r>
            <w:bookmarkStart w:id="1754" w:name="OCRUncertain197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с.ш.), </w:t>
            </w:r>
            <w:bookmarkEnd w:id="175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Чукотский на</w:t>
            </w:r>
            <w:bookmarkStart w:id="1755" w:name="OCRUncertain197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175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. Округ, Хабаровский край (севернее 55° с.ш.)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Брянская, Курская, Орловская, Белгородская, Воронежская, Липе</w:t>
            </w:r>
            <w:bookmarkStart w:id="1756" w:name="OCRUncertain197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175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кая, Тамбовская, Пензенская, Самарская, Ульяновская, Оренбургская, Саратовская, Волгоградская области, Республика Коми, Кабардино-Балкарская Республика, </w:t>
            </w:r>
            <w:bookmarkStart w:id="1757" w:name="OCRUncertain198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Северо-Осетинская </w:t>
            </w:r>
            <w:bookmarkEnd w:id="175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Республика, Чеченская Республика, Ингушская Республика, Ханты-Мансийский нац. Округ, Алтайский край, Красноярский край (южнее 63° с.ш</w:t>
            </w:r>
            <w:bookmarkStart w:id="1758" w:name="OCRUncertain198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.)</w:t>
            </w:r>
            <w:bookmarkEnd w:id="175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 Республика Саха (Яку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тия) (южнее 63° с.ш</w:t>
            </w:r>
            <w:bookmarkStart w:id="1759" w:name="OCRUncertain198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.)</w:t>
            </w:r>
            <w:bookmarkEnd w:id="175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 Республика Тува, Бурятская Республика, Читинская область, Хабаровский край (южнее 55° с.ш</w:t>
            </w:r>
            <w:bookmarkStart w:id="1760" w:name="OCRUncertain198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.)</w:t>
            </w:r>
            <w:bookmarkEnd w:id="176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, Магаданская обл.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Калининградская, Псковская, Новгородская, Тверская, Ярославская, Ивановская, Ленинградская, Вологодская, Костромская, Кировская области, Карельская Респуб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лика, </w:t>
            </w:r>
            <w:bookmarkStart w:id="1761" w:name="OCRUncertain198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Ямало-</w:t>
            </w:r>
            <w:bookmarkEnd w:id="176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Ненецкий на</w:t>
            </w:r>
            <w:bookmarkStart w:id="1762" w:name="OCRUncertain199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176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. Округ, Нене</w:t>
            </w:r>
            <w:bookmarkStart w:id="1763" w:name="OCRUncertain199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176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кий на</w:t>
            </w:r>
            <w:bookmarkStart w:id="1764" w:name="OCRUncertain199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176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. Округ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Архангельская, Мурманская области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Калмыцкая Республика, Ростовская, Астраханская области, Ставропольский край, Дагестанская Республика, Амурская область, Приморский край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br/>
        <w:t xml:space="preserve"> 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br w:type="page"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 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ПРИЛОЖЕНИЕ Е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(рекомендуемое)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РЕКОМЕНДУЕМЫЕ ИСТОЧНИКИ СВЕТА ДЛЯ ПРОИЗВОДСТВЕННЫХ ПОМЕЩЕНИЙ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Рекомендуемые источники света при системе общего освещения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5"/>
        <w:gridCol w:w="1609"/>
        <w:gridCol w:w="1603"/>
        <w:gridCol w:w="1626"/>
        <w:gridCol w:w="1958"/>
      </w:tblGrid>
      <w:tr w:rsidR="00924E5E" w:rsidRPr="00924E5E" w:rsidTr="00924E5E">
        <w:trPr>
          <w:jc w:val="center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Характеристика зрительной работы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 требованиям к цветоразличению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Освещенность,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Минимальный индекс цветопередачи источников света,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R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Диапазон цветовой температуры источников света,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Т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с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 , °К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2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Примерные типы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источников света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 w:rsidTr="00924E5E">
        <w:trPr>
          <w:jc w:val="center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 w:rsidTr="00924E5E">
        <w:trPr>
          <w:jc w:val="center"/>
        </w:trPr>
        <w:tc>
          <w:tcPr>
            <w:tcW w:w="46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Контроль цвета с очень высокими требова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н</w:t>
            </w:r>
            <w:bookmarkStart w:id="1765" w:name="OCRUncertain199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76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ями к </w:t>
            </w:r>
            <w:bookmarkStart w:id="1766" w:name="OCRUncertain199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76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(ко</w:t>
            </w:r>
            <w:bookmarkStart w:id="1767" w:name="OCRUncertain199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76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троль гото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вой продукции на швейных фабриках, тка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ней на текстильных фабриках, сортировка кожи, подбор красок для цветной печат</w:t>
            </w:r>
            <w:bookmarkStart w:id="1768" w:name="OCRUncertain199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76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и т.п.)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Сопоставление </w:t>
            </w:r>
            <w:bookmarkStart w:id="1769" w:name="OCRUncertain199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End w:id="176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ветов с высокими требова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ниями к </w:t>
            </w:r>
            <w:bookmarkStart w:id="1770" w:name="OCRUncertain199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77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(ткачество, швей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ное про</w:t>
            </w:r>
            <w:bookmarkStart w:id="1771" w:name="OCRUncertain199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77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зводство, цветная печать и т. </w:t>
            </w:r>
            <w:bookmarkStart w:id="1772" w:name="OCRUncertain200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д.)</w:t>
            </w:r>
            <w:bookmarkEnd w:id="177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Ра</w:t>
            </w:r>
            <w:bookmarkStart w:id="1773" w:name="OCRUncertain200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</w:t>
            </w:r>
            <w:bookmarkEnd w:id="177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личение цветных объектов при невысо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ких требова</w:t>
            </w:r>
            <w:bookmarkStart w:id="1774" w:name="OCRUncertain200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77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иях к </w:t>
            </w:r>
            <w:bookmarkStart w:id="1775" w:name="OCRUncertain200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77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(сбор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ка радиоаппаратуры, прядение, намотка про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водов и т. </w:t>
            </w:r>
            <w:bookmarkStart w:id="1776" w:name="OCRUncertain200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п.)</w:t>
            </w:r>
            <w:bookmarkEnd w:id="177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Требования к </w:t>
            </w:r>
            <w:bookmarkStart w:id="1777" w:name="OCRUncertain200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77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отсутствуют (механическая обработка металлов, пласт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масс, сборка машин, инструментов и т. п.)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и более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 и более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и более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300, 400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150, 200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и более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300, 400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150, 200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90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29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3000—4500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2700—3500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2600—4500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2400—3500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ЛДЦ, ЛДЦ УФ, (ЛХЕ)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ЛБЦТ, ЛДЦ, ЛДЦ УФ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МГЛ, НЛВД + 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НЛВД + МГЛ, ДРЛ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ДРЛ, НЛВД + МГЛ (ЛН, КГ)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МГЛ, (ДРЛ),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НЛВД + 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 (ЛХБ), МГЛ, (ДРЛ),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НЛВД + МГЛ, НЛВД + ДРЛ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(ДРЛ), НЛВД (ЛН, КГ)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 w:type="page"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 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2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Рекомендуемые источники света при системе комбинированного освещения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5"/>
        <w:gridCol w:w="1286"/>
        <w:gridCol w:w="766"/>
        <w:gridCol w:w="863"/>
        <w:gridCol w:w="899"/>
        <w:gridCol w:w="995"/>
        <w:gridCol w:w="1533"/>
        <w:gridCol w:w="1120"/>
      </w:tblGrid>
      <w:tr w:rsidR="00924E5E" w:rsidRPr="00924E5E" w:rsidTr="00924E5E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Характеристика зрительной работы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 требованиям к цветоразличению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Освещенность при системе комбиниро-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Минимальный индекс цветопередачи источников света,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R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Диапазон цветовой температуры источников света,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Т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с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 , °К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Примерные типы источников света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для освещения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 w:rsidTr="00924E5E">
        <w:trPr>
          <w:jc w:val="center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ванного освещения, 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общего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местного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общего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местного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общего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местного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 w:rsidTr="00924E5E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7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8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 w:rsidTr="00924E5E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Контроль цвета с очень высоки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ми требован</w:t>
            </w:r>
            <w:bookmarkStart w:id="1778" w:name="OCRUncertain200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77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ями к </w:t>
            </w:r>
            <w:bookmarkStart w:id="1779" w:name="OCRUncertain200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77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(контроль готовой про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дукц</w:t>
            </w:r>
            <w:bookmarkStart w:id="1780" w:name="OCRUncertain200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78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 на швейных фабриках, тканей на текстильных фабриках, сортировка кожи, подбор красок для цветной печати и т. п.)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Сопоставление цветов с высоки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ми требованиями к </w:t>
            </w:r>
            <w:bookmarkStart w:id="1781" w:name="OCRUncertain201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78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(ткачество, швейное про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изводство, цветная печать и т. Д.)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Различение цветных объектов при невысоких требованиях к цветоразличению (сборка радио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аппаратуры, пря</w:t>
            </w:r>
            <w:bookmarkStart w:id="1782" w:name="OCRUncertain201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</w:t>
            </w:r>
            <w:bookmarkEnd w:id="178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ение, намотка проводов и т. п.)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Требования к цветоразличению отсутствуют (механическая обра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ботка металлов, пластмасс, сбор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 xml:space="preserve">ка машин и инструментов и т. п.)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 и более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 и более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300, 400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150, 200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300, 400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150, 200 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25 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90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3200—5000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3000—4500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3200—5000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2400—4500 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2800—5500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2800—5000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2800—4500 </w:t>
            </w:r>
          </w:p>
        </w:tc>
        <w:tc>
          <w:tcPr>
            <w:tcW w:w="28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ЛБЦТ, (ЛДЦ)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МГЛ, НЛВД+МГЛ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МГЛ, (ДРЛ), НЛВД+МГЛ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НЛВД+МГЛ, МГЛ, (ДРЛ)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МГЛ, НЛВД+МГЛ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МГЛ, (ДРЛ), НЛВД+МГЛ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(ЛХБ), НЛВД, МГЛ, (ДРЛ) 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ЛДЦ, ЛДЦ УФ, (ЛХЕ)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ЛБЦТ, ЛДЦ, ЛДЦ УФ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(ЛХБ) </w:t>
            </w:r>
          </w:p>
        </w:tc>
      </w:tr>
      <w:tr w:rsidR="00924E5E" w:rsidRPr="00924E5E" w:rsidTr="00924E5E">
        <w:trPr>
          <w:jc w:val="center"/>
        </w:trPr>
        <w:tc>
          <w:tcPr>
            <w:tcW w:w="1423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Примечания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Применение ламп НЛВД допускается для работ разрядов VI — VIII.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Для помещений без естественного света при работе с невысокими требованиями к цветоразличению указанный в таблицах диапазон цветовых температур следует ограничить пределами 3500—5000 °К при уровнях освещенности более 300 лк.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Люминесцентные лампы ЛДЦ УФ имеют в ультрафиолетовой области спектра состав излучения, близкий к естественному, что важно при контроле тканей и бумаги, изготовленных с оптическим отбеливателем.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В скобках в таблицах указаны энергетически менее эффективные источники света.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</w:tr>
    </w:tbl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 w:type="page"/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 </w:t>
      </w:r>
    </w:p>
    <w:p w:rsidR="00924E5E" w:rsidRPr="00924E5E" w:rsidRDefault="00924E5E" w:rsidP="00924E5E">
      <w:pPr>
        <w:spacing w:after="0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ПРИЛОЖЕНИЕ Ж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(рекомендуемое)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РЕКОМЕНДУЕМЫЕ ИСТОЧНИКИ СВЕТА ДЛЯ ОБЩЕГО ОСВЕЩЕНИЯ ЖИЛЫХ И ОБЩЕСТВЕННЫХ ЗДАНИЙ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924E5E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2110"/>
        <w:gridCol w:w="1400"/>
        <w:gridCol w:w="1368"/>
        <w:gridCol w:w="1322"/>
        <w:gridCol w:w="1463"/>
        <w:gridCol w:w="57"/>
      </w:tblGrid>
      <w:tr w:rsidR="00924E5E" w:rsidRPr="00924E5E" w:rsidTr="00924E5E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Требования 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освещению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Характеристика зрительной работы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по требованиям к цветоразличению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Освещенность,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лк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Минимальный индекс цветопередачи источников света, </w:t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R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Диапазон цветовой температуры источников света,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Т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vertAlign w:val="subscript"/>
                <w:lang w:eastAsia="ru-RU"/>
              </w:rPr>
              <w:t>с</w:t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 xml:space="preserve"> , °К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 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Примерные типы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источников света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 w:rsidTr="00924E5E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1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2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3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4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5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color w:val="003267"/>
                <w:sz w:val="15"/>
                <w:szCs w:val="15"/>
                <w:lang w:eastAsia="ru-RU"/>
              </w:rPr>
              <w:t>6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924E5E" w:rsidRPr="00924E5E" w:rsidTr="00924E5E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Обеспечение зрительного комфорта в помещениях при выполнении зрительных работ А—В разрядов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Обеспечение психоэмоционального комфорта в помещениях с разрядами зрительных работ Г—Ж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Обеспечение зрительного и психоэмоционального комфорта в помещениях жилых зданий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Сопоставление цветов с высокими требованиям</w:t>
            </w:r>
            <w:bookmarkStart w:id="1783" w:name="OCRUncertain201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78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к </w:t>
            </w:r>
            <w:bookmarkStart w:id="1784" w:name="OCRUncertain201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78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и выбо</w:t>
            </w:r>
            <w:bookmarkStart w:id="1785" w:name="OCRUncertain201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р </w:t>
            </w:r>
            <w:bookmarkEnd w:id="178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цвета (сп</w:t>
            </w:r>
            <w:bookmarkStart w:id="1786" w:name="OCRUncertain201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178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</w:t>
            </w:r>
            <w:bookmarkStart w:id="1787" w:name="OCRUncertain201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78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ал</w:t>
            </w:r>
            <w:bookmarkStart w:id="1788" w:name="OCRUncertain201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изи</w:t>
            </w:r>
            <w:bookmarkEnd w:id="178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рован</w:t>
            </w:r>
            <w:bookmarkStart w:id="1789" w:name="OCRUncertain201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78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ые мага</w:t>
            </w:r>
            <w:bookmarkStart w:id="1790" w:name="OCRUncertain201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</w:t>
            </w:r>
            <w:bookmarkEnd w:id="179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ины «Ткани», «Одеж</w:t>
            </w:r>
            <w:bookmarkStart w:id="1791" w:name="OCRUncertain202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</w:t>
            </w:r>
            <w:bookmarkEnd w:id="179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а» и т. </w:t>
            </w:r>
            <w:bookmarkStart w:id="1792" w:name="OCRUncertain202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п.)</w:t>
            </w:r>
            <w:bookmarkEnd w:id="179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Сопоставлен</w:t>
            </w:r>
            <w:bookmarkStart w:id="1793" w:name="OCRUncertain202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79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 цв</w:t>
            </w:r>
            <w:bookmarkStart w:id="1794" w:name="OCRUncertain202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179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тов с высокими требова</w:t>
            </w:r>
            <w:bookmarkStart w:id="1795" w:name="OCRUncertain202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ни</w:t>
            </w:r>
            <w:bookmarkEnd w:id="179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ями к </w:t>
            </w:r>
            <w:bookmarkStart w:id="1796" w:name="OCRUncertain202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79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(кабине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ты рисования, обслуживающи</w:t>
            </w:r>
            <w:bookmarkStart w:id="1797" w:name="OCRUncertain202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х</w:t>
            </w:r>
            <w:bookmarkEnd w:id="179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в</w:t>
            </w:r>
            <w:bookmarkStart w:id="1798" w:name="OCRUncertain202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ид</w:t>
            </w:r>
            <w:bookmarkEnd w:id="179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ов тру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</w:r>
            <w:bookmarkStart w:id="1799" w:name="OCRUncertain202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</w:t>
            </w:r>
            <w:bookmarkEnd w:id="179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а, </w:t>
            </w:r>
            <w:bookmarkStart w:id="1800" w:name="OCRUncertain202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закройные</w:t>
            </w:r>
            <w:bookmarkEnd w:id="180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отделения в ат</w:t>
            </w:r>
            <w:bookmarkStart w:id="1801" w:name="OCRUncertain203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180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лье, за</w:t>
            </w:r>
            <w:bookmarkStart w:id="1802" w:name="OCRUncertain203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л</w:t>
            </w:r>
            <w:bookmarkEnd w:id="180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ы </w:t>
            </w:r>
            <w:bookmarkStart w:id="1803" w:name="OCRUncertain203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</w:t>
            </w:r>
            <w:bookmarkEnd w:id="180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аседаний рес</w:t>
            </w:r>
            <w:bookmarkStart w:id="1804" w:name="OCRUncertain203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п</w:t>
            </w:r>
            <w:bookmarkEnd w:id="180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убликанского </w:t>
            </w:r>
            <w:bookmarkStart w:id="1805" w:name="OCRUncertain203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значения, </w:t>
            </w:r>
            <w:bookmarkEnd w:id="180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х</w:t>
            </w:r>
            <w:bookmarkStart w:id="1806" w:name="OCRUncertain203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80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мическ</w:t>
            </w:r>
            <w:bookmarkStart w:id="1807" w:name="OCRUncertain203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80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 лаборатории</w:t>
            </w:r>
            <w:bookmarkStart w:id="1808" w:name="OCRUncertain203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,</w:t>
            </w:r>
            <w:bookmarkEnd w:id="180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выставочные залы, макетные и т. п.)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Ра</w:t>
            </w:r>
            <w:bookmarkStart w:id="1809" w:name="OCRUncertain203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</w:t>
            </w:r>
            <w:bookmarkEnd w:id="180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личение цветных объектов при невы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соких требова</w:t>
            </w:r>
            <w:bookmarkStart w:id="1810" w:name="OCRUncertain204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81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иях к </w:t>
            </w:r>
            <w:bookmarkStart w:id="1811" w:name="OCRUncertain204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цветоразличению </w:t>
            </w:r>
            <w:bookmarkEnd w:id="181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(комнаты кружков учебных </w:t>
            </w:r>
            <w:bookmarkStart w:id="1812" w:name="OCRUncertain204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заведений; </w:t>
            </w:r>
            <w:bookmarkEnd w:id="181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ун</w:t>
            </w:r>
            <w:bookmarkStart w:id="1813" w:name="OCRUncertain204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81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в</w:t>
            </w:r>
            <w:bookmarkStart w:id="1814" w:name="OCRUncertain204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181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рсамы, торговые </w:t>
            </w:r>
            <w:bookmarkStart w:id="1815" w:name="OCRUncertain204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за</w:t>
            </w:r>
            <w:bookmarkEnd w:id="1815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лы мага</w:t>
            </w:r>
            <w:bookmarkStart w:id="1816" w:name="OCRUncertain204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з</w:t>
            </w:r>
            <w:bookmarkEnd w:id="1816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Start w:id="1817" w:name="OCRUncertain204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817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ов, ателье химической чистки о</w:t>
            </w:r>
            <w:bookmarkStart w:id="1818" w:name="OCRUncertain204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</w:t>
            </w:r>
            <w:bookmarkEnd w:id="1818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еж</w:t>
            </w:r>
            <w:bookmarkStart w:id="1819" w:name="OCRUncertain204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д</w:t>
            </w:r>
            <w:bookmarkEnd w:id="1819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ы, обе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денные залы, крытые бассе</w:t>
            </w:r>
            <w:bookmarkStart w:id="1820" w:name="OCRUncertain205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й</w:t>
            </w:r>
            <w:bookmarkEnd w:id="1820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ны, спортза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лы; кладовые пунктов проката, магази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нов). Требован</w:t>
            </w:r>
            <w:bookmarkStart w:id="1821" w:name="OCRUncertain205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и</w:t>
            </w:r>
            <w:bookmarkEnd w:id="1821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я к </w:t>
            </w:r>
            <w:bookmarkStart w:id="1822" w:name="OCRUncertain205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цветоразличению</w:t>
            </w:r>
            <w:bookmarkEnd w:id="1822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от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softHyphen/>
              <w:t>сутствуют (каби</w:t>
            </w:r>
            <w:bookmarkStart w:id="1823" w:name="OCRUncertain205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</w:t>
            </w:r>
            <w:bookmarkEnd w:id="1823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еты, рабочие комнаты, конструкторские, чертежные бюро, </w:t>
            </w:r>
            <w:bookmarkStart w:id="1824" w:name="OCRUncertain205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чита</w:t>
            </w:r>
            <w:bookmarkEnd w:id="1824"/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тельские каталоги, архивы, книгохранилища и т. д.)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Различение цветных объектов при невысоких требованиях к цветоразличению (концертные залы, зрительные залы театров, клубов, актовые залы, вестибюли и т.п.)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Требования к цветоразличению отсутствуют (зрительные залы кинотеатров, лифтовые холлы, коридоры, проходы, переходы и т.п.)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Различение цветных объектов при невысоких требованиях к цветоразличению: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жилые комнаты, кухни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прихожие, ванные комнаты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Требования к цветоразличению отсутствуют: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лестничные клетки, лифтовые холлы, вестибюли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300 до 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300 до 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«  150  «  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300 до 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«  150  «  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300 до 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«  150  «  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От 300 до 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    «  150  «  300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Менее 100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90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50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45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80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45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3500—6000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3500—4500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3000—4500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2700—3500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3500—5000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3000—4500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2700—3500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2700—4500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2700—4200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3000—3500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2700—3500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2700—4000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2700—4000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3000—3500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ЛДЦ, (ЛХЕ)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ЛБЦТ, (ЛЕЦ, ЛХЕ)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ЛБЦТ, (ЛЕЦ)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ЛБЦТ, МГЛ, (ЛХБ, ЛЕЦ)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ЛБЦТ, МГЛ**,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(ЛХБ, ЛЕЦ, ДРЛ, МГЛ+НЛВД)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МГЛ+НЛВД, (ГЛН, ЛН)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МГЛ, (ЛХБ, ЛЕЦ)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МГЛ, (ЛХБ)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МГЛ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ЛБЦТ, КЛТБЦ, (ЛЕЦ)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ЛБЦТ, КЛТБЦ, (ЛХБ, ЛЕЦ)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МГЛ+НЛВД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ЛБ, (ГЛН, ЛН, ДРЛ**)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КЛТБЦ, ЛТБЦЦ*, ЛЕЦ*, ЛБ*, (ГЛН, ЛН)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КЛТБЦ, ЛТБЦЦ*, ЛЕЦ*, ЛБ*, (ГЛН, ЛН)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ЛБ </w:t>
            </w:r>
          </w:p>
        </w:tc>
      </w:tr>
      <w:tr w:rsidR="00924E5E" w:rsidRPr="00924E5E" w:rsidTr="00924E5E">
        <w:trPr>
          <w:jc w:val="center"/>
        </w:trPr>
        <w:tc>
          <w:tcPr>
            <w:tcW w:w="141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_____________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* Рекомендуются трубчатые маломощные, фигурные (U-образные и кольцевые) и компактные люминесцентные лампы.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** Лампы ДРЛ с высоким красным отношением (Ф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vertAlign w:val="subscript"/>
                <w:lang w:eastAsia="ru-RU"/>
              </w:rPr>
              <w:t>к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&gt;10 %).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924E5E">
              <w:rPr>
                <w:rFonts w:ascii="Arial" w:eastAsia="Times New Roman" w:hAnsi="Arial" w:cs="Arial"/>
                <w:b/>
                <w:bCs/>
                <w:i/>
                <w:iCs/>
                <w:color w:val="003267"/>
                <w:sz w:val="15"/>
                <w:szCs w:val="15"/>
                <w:lang w:eastAsia="ru-RU"/>
              </w:rPr>
              <w:t>Примечание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— В таблице в скобках указаны энергетически менее эффективные источники света. </w:t>
            </w: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924E5E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</w:tr>
      <w:tr w:rsidR="00924E5E" w:rsidRPr="00924E5E" w:rsidTr="00924E5E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4E5E" w:rsidRPr="00924E5E" w:rsidRDefault="00924E5E" w:rsidP="00924E5E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</w:p>
        </w:tc>
      </w:tr>
    </w:tbl>
    <w:p w:rsidR="00924E5E" w:rsidRPr="00924E5E" w:rsidRDefault="00924E5E" w:rsidP="00924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924E5E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 w:type="page"/>
      </w:r>
    </w:p>
    <w:p w:rsidR="00611015" w:rsidRPr="00924E5E" w:rsidRDefault="00611015" w:rsidP="00924E5E"/>
    <w:sectPr w:rsidR="00611015" w:rsidRPr="00924E5E" w:rsidSect="006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5C1C"/>
    <w:rsid w:val="001049EF"/>
    <w:rsid w:val="00122FF2"/>
    <w:rsid w:val="001E3EF1"/>
    <w:rsid w:val="00225C1C"/>
    <w:rsid w:val="0030551F"/>
    <w:rsid w:val="00393A69"/>
    <w:rsid w:val="00467DE1"/>
    <w:rsid w:val="005943E9"/>
    <w:rsid w:val="006024A1"/>
    <w:rsid w:val="00611015"/>
    <w:rsid w:val="007014E6"/>
    <w:rsid w:val="00841069"/>
    <w:rsid w:val="00864476"/>
    <w:rsid w:val="00886783"/>
    <w:rsid w:val="008B032D"/>
    <w:rsid w:val="00900486"/>
    <w:rsid w:val="00924E5E"/>
    <w:rsid w:val="00993F3C"/>
    <w:rsid w:val="00C844EE"/>
    <w:rsid w:val="00D57AC5"/>
    <w:rsid w:val="00E450F4"/>
    <w:rsid w:val="00E9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032D"/>
    <w:pPr>
      <w:spacing w:before="100" w:beforeAutospacing="1" w:after="0" w:line="240" w:lineRule="auto"/>
      <w:outlineLvl w:val="0"/>
    </w:pPr>
    <w:rPr>
      <w:rFonts w:ascii="Verdana" w:eastAsia="Times New Roman" w:hAnsi="Verdana"/>
      <w:b/>
      <w:bCs/>
      <w:color w:val="114982"/>
      <w:kern w:val="36"/>
      <w:sz w:val="19"/>
      <w:szCs w:val="19"/>
      <w:lang w:eastAsia="ru-RU"/>
    </w:rPr>
  </w:style>
  <w:style w:type="paragraph" w:styleId="2">
    <w:name w:val="heading 2"/>
    <w:basedOn w:val="a"/>
    <w:link w:val="20"/>
    <w:uiPriority w:val="9"/>
    <w:qFormat/>
    <w:rsid w:val="008B032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114982"/>
      <w:sz w:val="16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8B032D"/>
    <w:pPr>
      <w:spacing w:before="100" w:beforeAutospacing="1" w:after="14" w:line="217" w:lineRule="atLeast"/>
      <w:outlineLvl w:val="2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styleId="4">
    <w:name w:val="heading 4"/>
    <w:basedOn w:val="a"/>
    <w:link w:val="40"/>
    <w:uiPriority w:val="9"/>
    <w:qFormat/>
    <w:rsid w:val="008B032D"/>
    <w:pPr>
      <w:spacing w:before="100" w:beforeAutospacing="1" w:after="14" w:line="217" w:lineRule="atLeast"/>
      <w:outlineLvl w:val="3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">
    <w:name w:val="parag"/>
    <w:basedOn w:val="a"/>
    <w:rsid w:val="00225C1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114982"/>
      <w:sz w:val="15"/>
      <w:szCs w:val="15"/>
      <w:lang w:eastAsia="ru-RU"/>
    </w:rPr>
  </w:style>
  <w:style w:type="character" w:customStyle="1" w:styleId="parag1">
    <w:name w:val="parag1"/>
    <w:basedOn w:val="a0"/>
    <w:rsid w:val="00225C1C"/>
    <w:rPr>
      <w:rFonts w:ascii="Verdana" w:hAnsi="Verdana" w:hint="default"/>
      <w:b/>
      <w:bCs/>
      <w:color w:val="114982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8B032D"/>
    <w:rPr>
      <w:rFonts w:ascii="Verdana" w:eastAsia="Times New Roman" w:hAnsi="Verdana"/>
      <w:b/>
      <w:bCs/>
      <w:color w:val="114982"/>
      <w:kern w:val="36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8B032D"/>
    <w:rPr>
      <w:rFonts w:ascii="Verdana" w:eastAsia="Times New Roman" w:hAnsi="Verdana"/>
      <w:b/>
      <w:bCs/>
      <w:color w:val="11498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032D"/>
    <w:rPr>
      <w:rFonts w:ascii="Verdana" w:eastAsia="Times New Roman" w:hAnsi="Verdana"/>
      <w:b/>
      <w:bCs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B032D"/>
    <w:rPr>
      <w:rFonts w:ascii="Verdana" w:eastAsia="Times New Roman" w:hAnsi="Verdana"/>
      <w:b/>
      <w:bCs/>
      <w:color w:val="000000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B032D"/>
    <w:rPr>
      <w:strike w:val="0"/>
      <w:dstrike w:val="0"/>
      <w:color w:val="6666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8B032D"/>
    <w:rPr>
      <w:strike w:val="0"/>
      <w:dstrike w:val="0"/>
      <w:color w:val="000066"/>
      <w:u w:val="none"/>
      <w:effect w:val="none"/>
    </w:rPr>
  </w:style>
  <w:style w:type="paragraph" w:customStyle="1" w:styleId="title">
    <w:name w:val="titl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isible">
    <w:name w:val="invisibl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ottom">
    <w:name w:val="bottom"/>
    <w:basedOn w:val="a"/>
    <w:rsid w:val="008B032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B03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B0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8B03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100">
    <w:name w:val="w100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1">
    <w:name w:val="w1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B032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popupmenuact">
    <w:name w:val="popupmenuact"/>
    <w:basedOn w:val="a"/>
    <w:rsid w:val="008B032D"/>
    <w:pPr>
      <w:shd w:val="clear" w:color="auto" w:fill="287AD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menu">
    <w:name w:val="popupmenu"/>
    <w:basedOn w:val="a"/>
    <w:rsid w:val="008B032D"/>
    <w:pPr>
      <w:shd w:val="clear" w:color="auto" w:fill="003B7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menutext">
    <w:name w:val="popupmenu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popupmenuclosed">
    <w:name w:val="popupmenuclosed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leftmenu">
    <w:name w:val="leftmenu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5"/>
      <w:szCs w:val="15"/>
      <w:lang w:eastAsia="ru-RU"/>
    </w:rPr>
  </w:style>
  <w:style w:type="paragraph" w:customStyle="1" w:styleId="leftmenuact">
    <w:name w:val="leftmenuac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C69C02"/>
      <w:sz w:val="15"/>
      <w:szCs w:val="15"/>
      <w:lang w:eastAsia="ru-RU"/>
    </w:rPr>
  </w:style>
  <w:style w:type="paragraph" w:customStyle="1" w:styleId="topmenu">
    <w:name w:val="topmenu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topmenusel">
    <w:name w:val="topmenusel"/>
    <w:basedOn w:val="a"/>
    <w:rsid w:val="008B032D"/>
    <w:pPr>
      <w:shd w:val="clear" w:color="auto" w:fill="287AD3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lang">
    <w:name w:val="lang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u w:val="single"/>
      <w:lang w:eastAsia="ru-RU"/>
    </w:rPr>
  </w:style>
  <w:style w:type="paragraph" w:customStyle="1" w:styleId="langact">
    <w:name w:val="langac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">
    <w:name w:val="small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white">
    <w:name w:val="smalltextwhit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black">
    <w:name w:val="smalltextblack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baskettext">
    <w:name w:val="basket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chain">
    <w:name w:val="chai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3333FF"/>
      <w:sz w:val="14"/>
      <w:szCs w:val="14"/>
      <w:lang w:eastAsia="ru-RU"/>
    </w:rPr>
  </w:style>
  <w:style w:type="paragraph" w:customStyle="1" w:styleId="chain2">
    <w:name w:val="chain2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3333FF"/>
      <w:sz w:val="16"/>
      <w:szCs w:val="16"/>
      <w:lang w:eastAsia="ru-RU"/>
    </w:rPr>
  </w:style>
  <w:style w:type="paragraph" w:customStyle="1" w:styleId="newstext">
    <w:name w:val="news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C7E7F"/>
      <w:sz w:val="16"/>
      <w:szCs w:val="16"/>
      <w:lang w:eastAsia="ru-RU"/>
    </w:rPr>
  </w:style>
  <w:style w:type="paragraph" w:customStyle="1" w:styleId="newsdata">
    <w:name w:val="newsdata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4C1E"/>
      <w:sz w:val="16"/>
      <w:szCs w:val="16"/>
      <w:lang w:eastAsia="ru-RU"/>
    </w:rPr>
  </w:style>
  <w:style w:type="paragraph" w:customStyle="1" w:styleId="newsdatab">
    <w:name w:val="newsdatab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4C1E"/>
      <w:sz w:val="16"/>
      <w:szCs w:val="16"/>
      <w:lang w:eastAsia="ru-RU"/>
    </w:rPr>
  </w:style>
  <w:style w:type="paragraph" w:customStyle="1" w:styleId="titletext">
    <w:name w:val="titletext"/>
    <w:basedOn w:val="a"/>
    <w:rsid w:val="008B032D"/>
    <w:pPr>
      <w:spacing w:before="100" w:beforeAutospacing="1" w:after="100" w:afterAutospacing="1" w:line="245" w:lineRule="atLeast"/>
    </w:pPr>
    <w:rPr>
      <w:rFonts w:ascii="Arial" w:eastAsia="Times New Roman" w:hAnsi="Arial" w:cs="Arial"/>
      <w:b/>
      <w:bCs/>
      <w:color w:val="4757C4"/>
      <w:sz w:val="20"/>
      <w:szCs w:val="20"/>
      <w:lang w:eastAsia="ru-RU"/>
    </w:rPr>
  </w:style>
  <w:style w:type="paragraph" w:customStyle="1" w:styleId="subtitletext">
    <w:name w:val="subtitl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791D3"/>
      <w:sz w:val="18"/>
      <w:szCs w:val="18"/>
      <w:lang w:eastAsia="ru-RU"/>
    </w:rPr>
  </w:style>
  <w:style w:type="paragraph" w:customStyle="1" w:styleId="errortext">
    <w:name w:val="error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oktext">
    <w:name w:val="ok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5000"/>
      <w:sz w:val="18"/>
      <w:szCs w:val="18"/>
      <w:lang w:eastAsia="ru-RU"/>
    </w:rPr>
  </w:style>
  <w:style w:type="paragraph" w:customStyle="1" w:styleId="notetext">
    <w:name w:val="not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eastAsia="ru-RU"/>
    </w:rPr>
  </w:style>
  <w:style w:type="paragraph" w:customStyle="1" w:styleId="copy">
    <w:name w:val="copy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tableheads">
    <w:name w:val="tableheads"/>
    <w:basedOn w:val="a"/>
    <w:rsid w:val="008B032D"/>
    <w:pPr>
      <w:shd w:val="clear" w:color="auto" w:fill="FCFDF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border">
    <w:name w:val="incborder"/>
    <w:basedOn w:val="a"/>
    <w:rsid w:val="008B032D"/>
    <w:pPr>
      <w:pBdr>
        <w:top w:val="single" w:sz="6" w:space="0" w:color="C1E6FF"/>
        <w:left w:val="single" w:sz="6" w:space="0" w:color="C1E6FF"/>
        <w:bottom w:val="single" w:sz="6" w:space="0" w:color="C1E6FF"/>
        <w:right w:val="single" w:sz="6" w:space="0" w:color="C1E6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image">
    <w:name w:val="incimage"/>
    <w:basedOn w:val="a"/>
    <w:rsid w:val="008B032D"/>
    <w:pPr>
      <w:shd w:val="clear" w:color="auto" w:fill="C6DF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bg">
    <w:name w:val="incbg"/>
    <w:basedOn w:val="a"/>
    <w:rsid w:val="008B032D"/>
    <w:pPr>
      <w:shd w:val="clear" w:color="auto" w:fill="C6DF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border">
    <w:name w:val="sectincborder"/>
    <w:basedOn w:val="a"/>
    <w:rsid w:val="008B032D"/>
    <w:pPr>
      <w:pBdr>
        <w:top w:val="single" w:sz="6" w:space="0" w:color="C1E6FF"/>
        <w:left w:val="single" w:sz="6" w:space="0" w:color="C1E6FF"/>
        <w:bottom w:val="single" w:sz="6" w:space="0" w:color="C1E6FF"/>
        <w:right w:val="single" w:sz="6" w:space="0" w:color="C1E6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image">
    <w:name w:val="sectincimage"/>
    <w:basedOn w:val="a"/>
    <w:rsid w:val="008B032D"/>
    <w:pPr>
      <w:shd w:val="clear" w:color="auto" w:fill="9BD0F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bg">
    <w:name w:val="sectincbg"/>
    <w:basedOn w:val="a"/>
    <w:rsid w:val="008B032D"/>
    <w:pPr>
      <w:shd w:val="clear" w:color="auto" w:fill="9BD0F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bg">
    <w:name w:val="mainincbg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line">
    <w:name w:val="mainincline"/>
    <w:basedOn w:val="a"/>
    <w:rsid w:val="008B032D"/>
    <w:pPr>
      <w:shd w:val="clear" w:color="auto" w:fill="F7D34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title">
    <w:name w:val="maininctitle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inputfield">
    <w:name w:val="inputfield"/>
    <w:basedOn w:val="a"/>
    <w:rsid w:val="008B03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inputbuttonflat">
    <w:name w:val="inputbuttonflat"/>
    <w:basedOn w:val="a"/>
    <w:rsid w:val="008B03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inputbuttons">
    <w:name w:val="inputbuttons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5"/>
      <w:szCs w:val="15"/>
      <w:lang w:eastAsia="ru-RU"/>
    </w:rPr>
  </w:style>
  <w:style w:type="paragraph" w:customStyle="1" w:styleId="h3">
    <w:name w:val="h3"/>
    <w:basedOn w:val="a"/>
    <w:rsid w:val="008B032D"/>
    <w:pPr>
      <w:spacing w:before="100" w:beforeAutospacing="1" w:after="14" w:line="217" w:lineRule="atLeast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h4">
    <w:name w:val="h4"/>
    <w:basedOn w:val="a"/>
    <w:rsid w:val="008B032D"/>
    <w:pPr>
      <w:spacing w:before="100" w:beforeAutospacing="1" w:after="14" w:line="217" w:lineRule="atLeast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tableborder">
    <w:name w:val="tableborder"/>
    <w:basedOn w:val="a"/>
    <w:rsid w:val="008B03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">
    <w:name w:val="tablehead"/>
    <w:basedOn w:val="a"/>
    <w:rsid w:val="008B032D"/>
    <w:pPr>
      <w:shd w:val="clear" w:color="auto" w:fill="F9E59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dy">
    <w:name w:val="tablebody"/>
    <w:basedOn w:val="a"/>
    <w:rsid w:val="008B032D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nullbody">
    <w:name w:val="tablenullbody"/>
    <w:basedOn w:val="a"/>
    <w:rsid w:val="008B03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dytext">
    <w:name w:val="tablebody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fieldtext">
    <w:name w:val="tablefield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itletext">
    <w:name w:val="tabletitl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headtext">
    <w:name w:val="tablehead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ablebodylink">
    <w:name w:val="tablebodylink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errorcolor">
    <w:name w:val="errorcolor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successcolor">
    <w:name w:val="successcolor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errormessage">
    <w:name w:val="errormessag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inputtext">
    <w:name w:val="inputtex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textarea">
    <w:name w:val="inputtextarea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select">
    <w:name w:val="inputselec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checkbox">
    <w:name w:val="inputcheckbox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radio">
    <w:name w:val="inputradio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file">
    <w:name w:val="inputfile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button">
    <w:name w:val="inputbutto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bodybutton">
    <w:name w:val="inputbodybutto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starrequired">
    <w:name w:val="starrequired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6"/>
      <w:szCs w:val="16"/>
      <w:lang w:eastAsia="ru-RU"/>
    </w:rPr>
  </w:style>
  <w:style w:type="paragraph" w:customStyle="1" w:styleId="required">
    <w:name w:val="required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6"/>
      <w:szCs w:val="16"/>
      <w:lang w:eastAsia="ru-RU"/>
    </w:rPr>
  </w:style>
  <w:style w:type="paragraph" w:customStyle="1" w:styleId="spezline">
    <w:name w:val="spezlin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267"/>
      <w:sz w:val="15"/>
      <w:szCs w:val="15"/>
      <w:lang w:eastAsia="ru-RU"/>
    </w:rPr>
  </w:style>
  <w:style w:type="paragraph" w:customStyle="1" w:styleId="forum">
    <w:name w:val="forum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txtb">
    <w:name w:val="txtb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5"/>
      <w:szCs w:val="15"/>
      <w:lang w:eastAsia="ru-RU"/>
    </w:rPr>
  </w:style>
  <w:style w:type="paragraph" w:customStyle="1" w:styleId="zag">
    <w:name w:val="zag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6B7E2"/>
      <w:sz w:val="25"/>
      <w:szCs w:val="25"/>
      <w:lang w:eastAsia="ru-RU"/>
    </w:rPr>
  </w:style>
  <w:style w:type="paragraph" w:customStyle="1" w:styleId="small">
    <w:name w:val="small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E3C79"/>
      <w:sz w:val="12"/>
      <w:szCs w:val="12"/>
      <w:lang w:eastAsia="ru-RU"/>
    </w:rPr>
  </w:style>
  <w:style w:type="paragraph" w:customStyle="1" w:styleId="white">
    <w:name w:val="whit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input">
    <w:name w:val="input"/>
    <w:basedOn w:val="a"/>
    <w:rsid w:val="008B032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button">
    <w:name w:val="button"/>
    <w:basedOn w:val="a"/>
    <w:rsid w:val="008B03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B032D"/>
    <w:pPr>
      <w:spacing w:before="27" w:after="0" w:line="240" w:lineRule="auto"/>
      <w:ind w:firstLine="27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32D"/>
    <w:rPr>
      <w:b/>
      <w:bCs/>
    </w:rPr>
  </w:style>
  <w:style w:type="character" w:customStyle="1" w:styleId="white1">
    <w:name w:val="white1"/>
    <w:basedOn w:val="a0"/>
    <w:rsid w:val="008B032D"/>
    <w:rPr>
      <w:rFonts w:ascii="Arial" w:hAnsi="Arial" w:cs="Arial" w:hint="default"/>
      <w:color w:val="FFFFFF"/>
      <w:sz w:val="16"/>
      <w:szCs w:val="16"/>
    </w:rPr>
  </w:style>
  <w:style w:type="character" w:customStyle="1" w:styleId="txt1">
    <w:name w:val="txt1"/>
    <w:basedOn w:val="a0"/>
    <w:rsid w:val="00841069"/>
    <w:rPr>
      <w:rFonts w:ascii="Arial" w:hAnsi="Arial" w:cs="Arial" w:hint="default"/>
      <w:color w:val="00326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88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22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79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74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2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2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07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59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97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00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29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56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" w:color="auto"/>
          </w:divBdr>
        </w:div>
        <w:div w:id="961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2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3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14869</Words>
  <Characters>84756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rune</cp:lastModifiedBy>
  <cp:revision>2</cp:revision>
  <dcterms:created xsi:type="dcterms:W3CDTF">2008-07-28T11:35:00Z</dcterms:created>
  <dcterms:modified xsi:type="dcterms:W3CDTF">2008-07-28T11:35:00Z</dcterms:modified>
</cp:coreProperties>
</file>